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1" w:rsidRDefault="00940996" w:rsidP="009123FC">
      <w:pPr>
        <w:pStyle w:val="12"/>
        <w:keepNext/>
        <w:keepLines/>
        <w:shd w:val="clear" w:color="auto" w:fill="auto"/>
        <w:spacing w:before="0" w:after="240"/>
        <w:ind w:right="105" w:firstLine="709"/>
        <w:jc w:val="center"/>
      </w:pPr>
      <w:bookmarkStart w:id="0" w:name="bookmark0"/>
      <w:r>
        <w:t>Проект п</w:t>
      </w:r>
      <w:r w:rsidR="00646DC6">
        <w:t>оложени</w:t>
      </w:r>
      <w:r>
        <w:t>я</w:t>
      </w:r>
      <w:r w:rsidR="00646DC6">
        <w:t xml:space="preserve"> о </w:t>
      </w:r>
      <w:r w:rsidR="0083775C">
        <w:t xml:space="preserve">региональном этапе </w:t>
      </w:r>
      <w:r w:rsidR="00646DC6">
        <w:t>Всероссийско</w:t>
      </w:r>
      <w:r w:rsidR="0083775C">
        <w:t>го</w:t>
      </w:r>
      <w:r w:rsidR="00646DC6">
        <w:t xml:space="preserve"> конкурс</w:t>
      </w:r>
      <w:r w:rsidR="0083775C">
        <w:t>а</w:t>
      </w:r>
      <w:r w:rsidR="00646DC6">
        <w:t xml:space="preserve"> методических материалов</w:t>
      </w:r>
      <w:bookmarkStart w:id="1" w:name="bookmark1"/>
      <w:bookmarkEnd w:id="0"/>
      <w:r w:rsidR="00B30BC1">
        <w:t xml:space="preserve"> </w:t>
      </w:r>
      <w:r w:rsidR="00646DC6">
        <w:t>по дополнительному естественнонаучному образованию детей</w:t>
      </w:r>
      <w:bookmarkEnd w:id="1"/>
    </w:p>
    <w:p w:rsidR="00813BD1" w:rsidRDefault="00646DC6" w:rsidP="00AC3EF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79"/>
        </w:tabs>
        <w:spacing w:before="0" w:after="240" w:line="280" w:lineRule="exact"/>
        <w:ind w:left="0" w:firstLine="3402"/>
      </w:pPr>
      <w:bookmarkStart w:id="2" w:name="bookmark2"/>
      <w:r>
        <w:t>Общие положения</w:t>
      </w:r>
      <w:bookmarkEnd w:id="2"/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firstLine="709"/>
        <w:jc w:val="both"/>
      </w:pPr>
      <w:r>
        <w:t xml:space="preserve">Настоящее Положение определяет условия, порядок организации и проведения </w:t>
      </w:r>
      <w:r w:rsidR="0083775C">
        <w:t xml:space="preserve">регионального этапа </w:t>
      </w:r>
      <w:r>
        <w:t>Всероссийского конкурса методических материалов по дополнительному естественнонаучному обр</w:t>
      </w:r>
      <w:r w:rsidR="0083775C">
        <w:t>азованию детей</w:t>
      </w:r>
      <w:r>
        <w:t>.</w:t>
      </w:r>
    </w:p>
    <w:p w:rsidR="0083775C" w:rsidRDefault="0083775C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firstLine="709"/>
        <w:jc w:val="both"/>
      </w:pPr>
      <w:r>
        <w:t>Региональный этап Всероссийского конкурса методических материалов по дополнительному естественнонаучному образованию детей (далее - Конкурс)</w:t>
      </w:r>
      <w:r w:rsidRPr="0083775C">
        <w:t xml:space="preserve"> </w:t>
      </w:r>
      <w:r>
        <w:t xml:space="preserve">проводится в соответствии с пунктом </w:t>
      </w:r>
      <w:r w:rsidRPr="00653510">
        <w:t>4.1</w:t>
      </w:r>
      <w:r>
        <w:t xml:space="preserve"> Положения о Всероссийском конкурсе</w:t>
      </w:r>
      <w:r w:rsidR="00653510">
        <w:t xml:space="preserve"> программ и</w:t>
      </w:r>
      <w:r>
        <w:t xml:space="preserve"> методических материалов по дополнительному естественнонаучному образованию детей </w:t>
      </w:r>
      <w:r w:rsidR="007F509D">
        <w:t>от 08 февраля 201</w:t>
      </w:r>
      <w:r w:rsidR="00653510">
        <w:t>8</w:t>
      </w:r>
      <w:r w:rsidR="007F509D">
        <w:t xml:space="preserve"> г. 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firstLine="709"/>
        <w:jc w:val="both"/>
      </w:pPr>
      <w:r>
        <w:t>Целью Конкурса является совершенствование методического обеспечения реализации дополнительных общеобразовательных программ естественнонаучной направленности в образовательных организациях Российской Федерации, а также формирование экологической культуры детей и молодёжи.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after="0"/>
        <w:ind w:firstLine="709"/>
        <w:jc w:val="both"/>
      </w:pPr>
      <w:r>
        <w:t>Задачи Конкурса: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выявление состояния методической работы в организациях дополнительного образования, реализующих дополнительные общеобразовательные программы естественнонаучной направленности;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выявление, обобщение и распространение лучшего опыта работы методических служб образовательных организаций в области дополнительного образования детей естественнонаучной направленности;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выявление и анализ педагогического и управленческого опыта в развитии инновационных процессов в дополнительном образовании детей естественнонаучной направленности;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 xml:space="preserve">создание </w:t>
      </w:r>
      <w:proofErr w:type="gramStart"/>
      <w:r>
        <w:t>предпосылок развития системы повышения квалификации педагогических</w:t>
      </w:r>
      <w:proofErr w:type="gramEnd"/>
      <w:r>
        <w:t xml:space="preserve"> и руководящих работников организаций дополнительного образования детей по естественнонаучной направленности;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развитие творческого потенциала, стимулирование и поощрение педагогических и руководящих работников образовательных организаций;</w:t>
      </w:r>
    </w:p>
    <w:p w:rsidR="00813BD1" w:rsidRDefault="00646DC6" w:rsidP="009123FC">
      <w:pPr>
        <w:pStyle w:val="20"/>
        <w:shd w:val="clear" w:color="auto" w:fill="auto"/>
        <w:spacing w:after="240"/>
        <w:ind w:firstLine="709"/>
        <w:jc w:val="both"/>
      </w:pPr>
      <w:r>
        <w:t>создание условий для формирования у детей и молодёжи экологической культуры.</w:t>
      </w:r>
    </w:p>
    <w:p w:rsidR="00813BD1" w:rsidRDefault="00646DC6" w:rsidP="00AC3EF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45"/>
        </w:tabs>
        <w:spacing w:before="0" w:after="0" w:line="322" w:lineRule="exact"/>
        <w:ind w:left="0" w:firstLine="3544"/>
      </w:pPr>
      <w:bookmarkStart w:id="3" w:name="bookmark3"/>
      <w:r>
        <w:t>Участники Конкурса</w:t>
      </w:r>
      <w:bookmarkEnd w:id="3"/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538"/>
          <w:tab w:val="left" w:pos="3500"/>
        </w:tabs>
        <w:spacing w:after="0"/>
        <w:ind w:firstLine="709"/>
        <w:jc w:val="both"/>
      </w:pPr>
      <w:r>
        <w:t>В Конкурсе</w:t>
      </w:r>
      <w:r>
        <w:tab/>
        <w:t>могут принимать участие педагогические</w:t>
      </w:r>
      <w:r w:rsidR="0083775C">
        <w:t xml:space="preserve"> </w:t>
      </w:r>
      <w:r>
        <w:t>и руководящие работники организаций дополнительного образования, а также общеобразовательных организаций, дошкольных образовательных организаций и профессиональных образовательных организаций.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/>
        <w:ind w:firstLine="709"/>
        <w:jc w:val="both"/>
      </w:pPr>
      <w:r>
        <w:t>Допускается как индивидуальное, так и коллективное участие</w:t>
      </w:r>
    </w:p>
    <w:p w:rsidR="00813BD1" w:rsidRDefault="00646DC6" w:rsidP="009123FC">
      <w:pPr>
        <w:pStyle w:val="20"/>
        <w:shd w:val="clear" w:color="auto" w:fill="auto"/>
        <w:tabs>
          <w:tab w:val="left" w:pos="3500"/>
        </w:tabs>
        <w:spacing w:after="0"/>
        <w:ind w:firstLine="709"/>
        <w:jc w:val="both"/>
      </w:pPr>
      <w:r>
        <w:t>в Конкурсе: конкурсная работа может иметь одного или нескольких авторов (авторский коллектив).</w:t>
      </w:r>
      <w:r>
        <w:tab/>
        <w:t>На Конкурс принимаются материалы,</w:t>
      </w:r>
      <w:r w:rsidR="0083775C">
        <w:t xml:space="preserve"> </w:t>
      </w:r>
      <w:r>
        <w:lastRenderedPageBreak/>
        <w:t>разработанные/изданные за последние 3 года.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/>
        <w:ind w:firstLine="709"/>
        <w:jc w:val="both"/>
      </w:pPr>
      <w:r>
        <w:t xml:space="preserve">Подача заявки на участие в </w:t>
      </w:r>
      <w:r w:rsidR="0083775C">
        <w:t>региональном</w:t>
      </w:r>
      <w:r>
        <w:t xml:space="preserve"> этапе Конкурса означает согласие автора на размещение материала на </w:t>
      </w:r>
      <w:proofErr w:type="spellStart"/>
      <w:r>
        <w:t>интернет-ресурсах</w:t>
      </w:r>
      <w:proofErr w:type="spellEnd"/>
      <w:r>
        <w:t xml:space="preserve"> </w:t>
      </w:r>
      <w:r w:rsidR="0083775C">
        <w:t>Центра по работе с одаренными детьми</w:t>
      </w:r>
      <w:r>
        <w:t xml:space="preserve">. Авторские права на публикуемые материалы за участниками сохраняются. Автор размещаемого/публикуемого материала имеет право публиковать свой материал на других </w:t>
      </w:r>
      <w:proofErr w:type="spellStart"/>
      <w:r>
        <w:t>интернет-ресурсах</w:t>
      </w:r>
      <w:proofErr w:type="spellEnd"/>
      <w:r>
        <w:t xml:space="preserve"> или издавать его в печатном виде в других изданиях.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/>
        <w:ind w:firstLine="709"/>
        <w:jc w:val="both"/>
      </w:pPr>
      <w:r>
        <w:t>К участию в Конкурсе не допускаются следующие работы:</w:t>
      </w:r>
    </w:p>
    <w:p w:rsidR="0074035E" w:rsidRDefault="0074035E" w:rsidP="009123FC">
      <w:pPr>
        <w:pStyle w:val="20"/>
        <w:numPr>
          <w:ilvl w:val="0"/>
          <w:numId w:val="16"/>
        </w:numPr>
        <w:spacing w:after="0"/>
        <w:ind w:left="0" w:firstLine="709"/>
        <w:jc w:val="both"/>
      </w:pPr>
      <w:r>
        <w:t>участвовавшие в предыдущих всероссийских конкурсах методических материалов по дополнительному естественнонаучному образованию детей и конкурсах дополнительных общеобразовательных программ, по итогам которых их авторы стали лауреатами и дипломантами (победителями и призерами);</w:t>
      </w:r>
    </w:p>
    <w:p w:rsidR="0074035E" w:rsidRDefault="0074035E" w:rsidP="009123FC">
      <w:pPr>
        <w:pStyle w:val="20"/>
        <w:numPr>
          <w:ilvl w:val="0"/>
          <w:numId w:val="16"/>
        </w:numPr>
        <w:spacing w:after="0"/>
        <w:ind w:left="0" w:firstLine="709"/>
        <w:jc w:val="both"/>
      </w:pPr>
      <w:r>
        <w:t xml:space="preserve">не </w:t>
      </w:r>
      <w:proofErr w:type="gramStart"/>
      <w:r>
        <w:t>соответствующие</w:t>
      </w:r>
      <w:proofErr w:type="gramEnd"/>
      <w:r>
        <w:t xml:space="preserve"> содержанию Конкурса и его номинаций;</w:t>
      </w:r>
    </w:p>
    <w:p w:rsidR="0074035E" w:rsidRDefault="0074035E" w:rsidP="009123FC">
      <w:pPr>
        <w:pStyle w:val="20"/>
        <w:numPr>
          <w:ilvl w:val="0"/>
          <w:numId w:val="16"/>
        </w:numPr>
        <w:spacing w:after="0"/>
        <w:ind w:left="0" w:firstLine="709"/>
        <w:jc w:val="both"/>
      </w:pPr>
      <w:r>
        <w:t>материалы, в которых присутствуют признаки плагиата.</w:t>
      </w:r>
    </w:p>
    <w:p w:rsidR="0074035E" w:rsidRDefault="0074035E" w:rsidP="009123FC">
      <w:pPr>
        <w:pStyle w:val="20"/>
        <w:shd w:val="clear" w:color="auto" w:fill="auto"/>
        <w:spacing w:after="0"/>
        <w:ind w:firstLine="709"/>
        <w:jc w:val="both"/>
      </w:pPr>
      <w:r>
        <w:t>Данные материалы не оцениваются</w:t>
      </w:r>
      <w:r w:rsidR="0083775C">
        <w:t>.</w:t>
      </w:r>
      <w:bookmarkStart w:id="4" w:name="bookmark5"/>
    </w:p>
    <w:p w:rsidR="0074035E" w:rsidRDefault="0074035E" w:rsidP="009123FC">
      <w:pPr>
        <w:pStyle w:val="20"/>
        <w:shd w:val="clear" w:color="auto" w:fill="auto"/>
        <w:spacing w:after="0"/>
        <w:ind w:firstLine="709"/>
        <w:jc w:val="both"/>
      </w:pPr>
    </w:p>
    <w:p w:rsidR="0074035E" w:rsidRDefault="0074035E" w:rsidP="00AC3EF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395"/>
        </w:tabs>
        <w:spacing w:before="0" w:after="304" w:line="280" w:lineRule="exact"/>
        <w:ind w:left="0" w:firstLine="3828"/>
      </w:pPr>
      <w:r>
        <w:t>Номинации Конкурса</w:t>
      </w:r>
    </w:p>
    <w:p w:rsidR="00411E0A" w:rsidRDefault="00411E0A" w:rsidP="009123FC">
      <w:pPr>
        <w:pStyle w:val="20"/>
        <w:spacing w:after="0"/>
        <w:ind w:firstLine="709"/>
        <w:jc w:val="both"/>
      </w:pPr>
      <w:r>
        <w:t>Конкурс проводится по следующим номинациям:</w:t>
      </w:r>
    </w:p>
    <w:p w:rsidR="003E33CE" w:rsidRDefault="003E33CE" w:rsidP="009123FC">
      <w:pPr>
        <w:pStyle w:val="20"/>
        <w:spacing w:after="0"/>
        <w:ind w:firstLine="709"/>
        <w:jc w:val="both"/>
      </w:pPr>
    </w:p>
    <w:p w:rsidR="00653510" w:rsidRPr="00653510" w:rsidRDefault="00653510" w:rsidP="00476235">
      <w:pPr>
        <w:spacing w:after="95"/>
        <w:ind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i/>
          <w:sz w:val="28"/>
          <w:szCs w:val="28"/>
        </w:rPr>
        <w:t>программная продукция:</w:t>
      </w:r>
    </w:p>
    <w:p w:rsidR="00013FE0" w:rsidRPr="00013FE0" w:rsidRDefault="00653510" w:rsidP="00013FE0">
      <w:pPr>
        <w:spacing w:after="475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013FE0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«Программы дополнительного естественнонаучного образования» </w:t>
      </w:r>
      <w:r w:rsidRPr="00013FE0">
        <w:rPr>
          <w:rFonts w:ascii="Times New Roman" w:eastAsia="Times New Roman" w:hAnsi="Times New Roman" w:cs="Times New Roman"/>
          <w:sz w:val="28"/>
          <w:szCs w:val="28"/>
        </w:rPr>
        <w:t xml:space="preserve">(дополнительные общеобразовательные </w:t>
      </w:r>
      <w:proofErr w:type="spellStart"/>
      <w:r w:rsidRPr="00013FE0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013FE0">
        <w:rPr>
          <w:rFonts w:ascii="Times New Roman" w:eastAsia="Times New Roman" w:hAnsi="Times New Roman" w:cs="Times New Roman"/>
          <w:sz w:val="28"/>
          <w:szCs w:val="28"/>
        </w:rPr>
        <w:t xml:space="preserve"> программы естественнонаучной направленности);</w:t>
      </w:r>
    </w:p>
    <w:p w:rsidR="00653510" w:rsidRPr="00013FE0" w:rsidRDefault="00653510" w:rsidP="00013FE0">
      <w:pPr>
        <w:spacing w:after="475"/>
        <w:ind w:left="360"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3FE0">
        <w:rPr>
          <w:i/>
          <w:noProof/>
          <w:lang w:bidi="ar-SA"/>
        </w:rPr>
        <w:drawing>
          <wp:inline distT="0" distB="0" distL="0" distR="0">
            <wp:extent cx="12065" cy="12065"/>
            <wp:effectExtent l="19050" t="0" r="6985" b="0"/>
            <wp:docPr id="22" name="Picture 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FE0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методические материалы, направленные на дополнительное естественнонаучное образование детей школьного возраста</w:t>
      </w:r>
      <w:r w:rsidR="00013FE0" w:rsidRPr="00013FE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53510" w:rsidRPr="00653510" w:rsidRDefault="00653510" w:rsidP="00476235">
      <w:pPr>
        <w:spacing w:after="132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«Биологическая тематика»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 по зоологии, ботанике, лихенологии, микологии, микробиологии, изучению человеческого организма и поддержанию его здоровья, общей биологии, научным основам охраны объектов живой природы);</w:t>
      </w:r>
    </w:p>
    <w:p w:rsidR="00653510" w:rsidRPr="00653510" w:rsidRDefault="00653510" w:rsidP="00476235">
      <w:pPr>
        <w:spacing w:after="157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«Сельскохозяйственная и лесохозяйственная  тематика»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 по освоению различных разделов сельского и лесного хозяйства, по организации работы трудовых объединений обучающихся соответствующих направлений);</w:t>
      </w:r>
    </w:p>
    <w:p w:rsidR="00653510" w:rsidRPr="00653510" w:rsidRDefault="00653510" w:rsidP="00476235">
      <w:pPr>
        <w:spacing w:after="161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1057910</wp:posOffset>
            </wp:positionH>
            <wp:positionV relativeFrom="page">
              <wp:posOffset>5704205</wp:posOffset>
            </wp:positionV>
            <wp:extent cx="3175" cy="3175"/>
            <wp:effectExtent l="0" t="0" r="0" b="0"/>
            <wp:wrapSquare wrapText="bothSides"/>
            <wp:docPr id="4" name="Picture 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«Гуманитарно-экологическая, эколого-краеведческая и эколого</w:t>
      </w:r>
      <w:r w:rsidR="004762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эстетическая тематика»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 по различным направлениям экологического образования, связанным с гуманитарными, эстетическими аспектами, с </w:t>
      </w:r>
      <w:proofErr w:type="spellStart"/>
      <w:r w:rsidRPr="00653510">
        <w:rPr>
          <w:rFonts w:ascii="Times New Roman" w:eastAsia="Times New Roman" w:hAnsi="Times New Roman" w:cs="Times New Roman"/>
          <w:sz w:val="28"/>
          <w:szCs w:val="28"/>
        </w:rPr>
        <w:t>этноэкологией</w:t>
      </w:r>
      <w:proofErr w:type="spellEnd"/>
      <w:r w:rsidRPr="00653510">
        <w:rPr>
          <w:rFonts w:ascii="Times New Roman" w:eastAsia="Times New Roman" w:hAnsi="Times New Roman" w:cs="Times New Roman"/>
          <w:sz w:val="28"/>
          <w:szCs w:val="28"/>
        </w:rPr>
        <w:t>, краеведением и экологическим туризмом);</w:t>
      </w:r>
    </w:p>
    <w:p w:rsidR="00653510" w:rsidRPr="00653510" w:rsidRDefault="00653510" w:rsidP="00476235">
      <w:pPr>
        <w:spacing w:after="419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«Естественнонаучная тематика»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материалы, относящиеся к физико-химическому и физико-географическому тематическим циклам, а также материалы по комплексному изучению и мониторингу природных и искусственных экосистем); </w:t>
      </w:r>
    </w:p>
    <w:p w:rsidR="00653510" w:rsidRPr="00653510" w:rsidRDefault="00653510" w:rsidP="00476235">
      <w:pPr>
        <w:spacing w:after="419"/>
        <w:ind w:left="23"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i/>
          <w:sz w:val="28"/>
          <w:szCs w:val="28"/>
        </w:rPr>
        <w:t>методические материалы, направленные на экологическое воспитание детей и молодежи, в т. ч. вне рамок дополнительного образования:</w:t>
      </w:r>
    </w:p>
    <w:p w:rsidR="00653510" w:rsidRPr="00653510" w:rsidRDefault="00653510" w:rsidP="00476235">
      <w:pPr>
        <w:spacing w:after="149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«Социально-экологические проекты и детские экологические организации»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 по организации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>экологической и природоохранной деятельности детских коллективов);</w:t>
      </w:r>
    </w:p>
    <w:p w:rsidR="00653510" w:rsidRPr="00653510" w:rsidRDefault="00653510" w:rsidP="00476235">
      <w:pPr>
        <w:spacing w:after="170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«Мероприятия по экологическому воспитанию школьников»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 по организации обучающих и воспитательных мероприятий экологической тематики для детей школьного возраста);</w:t>
      </w:r>
    </w:p>
    <w:p w:rsidR="00653510" w:rsidRPr="00653510" w:rsidRDefault="00653510" w:rsidP="00476235">
      <w:pPr>
        <w:spacing w:after="587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«Экологическое воспитание и естественнонаучное образование дошкольников»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 по организации обучающих и воспитательных мероприятий экологической тематики для детей дошкольного возраста, по реализации в системе дошкольного образования дополнительных общеобразовательных </w:t>
      </w:r>
      <w:proofErr w:type="spellStart"/>
      <w:r w:rsidRPr="00653510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программ естественнонаучной направленности);</w:t>
      </w:r>
    </w:p>
    <w:p w:rsidR="00653510" w:rsidRPr="00653510" w:rsidRDefault="00653510" w:rsidP="00476235">
      <w:pPr>
        <w:spacing w:after="142"/>
        <w:ind w:left="23"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материалы,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направленные на развитие сферы д</w:t>
      </w:r>
      <w:r w:rsidRPr="00653510">
        <w:rPr>
          <w:rFonts w:ascii="Times New Roman" w:eastAsia="Times New Roman" w:hAnsi="Times New Roman" w:cs="Times New Roman"/>
          <w:i/>
          <w:sz w:val="28"/>
          <w:szCs w:val="28"/>
        </w:rPr>
        <w:t>ополнительного естественнонаучного образования детей и сохранение лучших традиций естественнонаучного образования:</w:t>
      </w:r>
    </w:p>
    <w:p w:rsidR="00653510" w:rsidRPr="00653510" w:rsidRDefault="00653510" w:rsidP="00476235">
      <w:pPr>
        <w:spacing w:after="167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«Общие методические аспекты организации образовательной деятельности в сфере дополнительного естественнонаучного образования детей»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(материалы по организации методической работы в сфере дополнительного естественнонаучного образования детей, по организационным формам учебной и исследовательской деятельности учащихся, по организации воспитательной работы и проблематике социально-педагогического и психолого-педагогического сопровождения развития личности ребенка в сфере дополнительного естественнонаучного образования детей; материалы по развитию единого информационного пространства дополнительного естественнонаучного образования детей, по организации межведомственного взаимодействия и сетевого партнёрства);</w:t>
      </w:r>
    </w:p>
    <w:p w:rsidR="00653510" w:rsidRDefault="00653510" w:rsidP="00476235">
      <w:pPr>
        <w:spacing w:after="312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476235">
        <w:rPr>
          <w:rFonts w:ascii="Times New Roman" w:eastAsia="Times New Roman" w:hAnsi="Times New Roman" w:cs="Times New Roman"/>
          <w:b/>
          <w:sz w:val="28"/>
          <w:szCs w:val="28"/>
        </w:rPr>
        <w:t>«История юннатского движения и дополнительного естественнонаучного образования детей»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 по истории юннатского движения и дополнительного естественнонаучного образования детей в субъектах Российской Федерации, в населённых пунктах и в отдельных образовательных организациях, отражающие лучшие традиции </w:t>
      </w:r>
      <w:r w:rsidRPr="00653510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отечественного образования, достойные сохранения и развития).</w:t>
      </w:r>
    </w:p>
    <w:p w:rsidR="00F7236A" w:rsidRPr="00653510" w:rsidRDefault="00F7236A" w:rsidP="00476235">
      <w:pPr>
        <w:spacing w:after="312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Pr="00013FE0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 студентов, аспирантов, молодых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(методические материалы, дополнительные образовательные программы, программы элективных курсов и прочая педагогическая продукция биолого-экологической тематики, подготовленная обучающимися ВУЗов по педагогическим </w:t>
      </w:r>
      <w:r w:rsidR="00013FE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специальностям 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="00013FE0">
        <w:rPr>
          <w:rFonts w:ascii="Times New Roman" w:eastAsia="Times New Roman" w:hAnsi="Times New Roman" w:cs="Times New Roman"/>
          <w:sz w:val="28"/>
          <w:szCs w:val="28"/>
        </w:rPr>
        <w:t>, стаж которых менее 3-х лет).</w:t>
      </w:r>
    </w:p>
    <w:p w:rsidR="00653510" w:rsidRDefault="00653510" w:rsidP="009123FC">
      <w:pPr>
        <w:pStyle w:val="20"/>
        <w:spacing w:after="0"/>
        <w:ind w:firstLine="709"/>
        <w:jc w:val="both"/>
      </w:pPr>
    </w:p>
    <w:p w:rsidR="00813BD1" w:rsidRDefault="0052527D" w:rsidP="007F3E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64"/>
        </w:tabs>
        <w:spacing w:before="0" w:after="304" w:line="280" w:lineRule="exact"/>
        <w:ind w:left="0" w:firstLine="3119"/>
      </w:pPr>
      <w:r>
        <w:t>Сроки</w:t>
      </w:r>
      <w:r w:rsidR="00646DC6">
        <w:t xml:space="preserve"> проведения Конкурса</w:t>
      </w:r>
      <w:bookmarkEnd w:id="4"/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 xml:space="preserve">Конкурс проводится </w:t>
      </w:r>
      <w:r w:rsidR="00FF558E">
        <w:t xml:space="preserve">заочно </w:t>
      </w:r>
      <w:r w:rsidR="00411E0A">
        <w:t>с апреля по июн</w:t>
      </w:r>
      <w:r>
        <w:t>ь</w:t>
      </w:r>
      <w:r w:rsidR="0083775C">
        <w:t xml:space="preserve"> и </w:t>
      </w:r>
      <w:r>
        <w:t xml:space="preserve"> включает в себя оценку и отбор лучших методических материалов в </w:t>
      </w:r>
      <w:r w:rsidR="0083775C">
        <w:t xml:space="preserve">Московской области; размещение их на сайте </w:t>
      </w:r>
      <w:hyperlink r:id="rId9" w:history="1">
        <w:r w:rsidR="0052527D" w:rsidRPr="002B0778">
          <w:rPr>
            <w:rStyle w:val="a3"/>
          </w:rPr>
          <w:t>http://mgou-detyam.ucoz.ru/</w:t>
        </w:r>
      </w:hyperlink>
      <w:r w:rsidR="0083775C">
        <w:t>.</w:t>
      </w:r>
    </w:p>
    <w:p w:rsidR="00013FE0" w:rsidRDefault="00473C2D" w:rsidP="00013FE0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 xml:space="preserve">Заявку </w:t>
      </w:r>
      <w:r w:rsidR="00013FE0">
        <w:t>участникам необходимо заполнить через электронную форму регистрации до 15 мая.</w:t>
      </w:r>
    </w:p>
    <w:p w:rsidR="00013FE0" w:rsidRDefault="00013FE0" w:rsidP="00013FE0">
      <w:pPr>
        <w:pStyle w:val="20"/>
        <w:shd w:val="clear" w:color="auto" w:fill="auto"/>
        <w:tabs>
          <w:tab w:val="left" w:pos="1326"/>
        </w:tabs>
        <w:spacing w:after="0"/>
        <w:ind w:left="709" w:firstLine="0"/>
        <w:jc w:val="both"/>
      </w:pPr>
      <w:r>
        <w:t xml:space="preserve"> </w:t>
      </w:r>
      <w:hyperlink r:id="rId10" w:history="1">
        <w:r w:rsidRPr="007D1ED6">
          <w:rPr>
            <w:rStyle w:val="a3"/>
          </w:rPr>
          <w:t>https://docs.google.com/forms/d/e/1FAIpQLSf341zR55EPRBksgz_bcJBdQDYgWKvz7vOHvTuewaxEzE_duA/viewform?usp=sf_link</w:t>
        </w:r>
      </w:hyperlink>
    </w:p>
    <w:p w:rsidR="00013FE0" w:rsidRDefault="00013FE0" w:rsidP="00013FE0">
      <w:pPr>
        <w:pStyle w:val="20"/>
        <w:shd w:val="clear" w:color="auto" w:fill="auto"/>
        <w:tabs>
          <w:tab w:val="left" w:pos="1326"/>
        </w:tabs>
        <w:spacing w:after="0"/>
        <w:ind w:left="709" w:firstLine="0"/>
        <w:jc w:val="both"/>
      </w:pPr>
      <w:r>
        <w:t xml:space="preserve">Ссылка на регистрационную форму будет доступна на сайте </w:t>
      </w:r>
      <w:hyperlink r:id="rId11" w:history="1">
        <w:r w:rsidRPr="002B0778">
          <w:rPr>
            <w:rStyle w:val="a3"/>
          </w:rPr>
          <w:t>http://mgou-detyam.ucoz.ru/</w:t>
        </w:r>
      </w:hyperlink>
      <w:r>
        <w:t>.</w:t>
      </w:r>
    </w:p>
    <w:p w:rsidR="00752635" w:rsidRDefault="00013FE0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>К</w:t>
      </w:r>
      <w:r w:rsidR="0052527D">
        <w:t xml:space="preserve">онкурсные материалы следует предоставить в оргкомитет </w:t>
      </w:r>
      <w:r w:rsidR="0052527D" w:rsidRPr="00752635">
        <w:rPr>
          <w:b/>
        </w:rPr>
        <w:t xml:space="preserve">не позднее 15 </w:t>
      </w:r>
      <w:r w:rsidR="00C47D12" w:rsidRPr="00752635">
        <w:rPr>
          <w:b/>
        </w:rPr>
        <w:t>мая</w:t>
      </w:r>
      <w:r w:rsidR="0052527D" w:rsidRPr="00752635">
        <w:rPr>
          <w:b/>
        </w:rPr>
        <w:t xml:space="preserve"> 2</w:t>
      </w:r>
      <w:r w:rsidR="00411E0A" w:rsidRPr="00752635">
        <w:rPr>
          <w:b/>
        </w:rPr>
        <w:t>01</w:t>
      </w:r>
      <w:r w:rsidR="003C16D1">
        <w:rPr>
          <w:b/>
        </w:rPr>
        <w:t xml:space="preserve">8 </w:t>
      </w:r>
      <w:r w:rsidR="0052527D">
        <w:t xml:space="preserve">года по адресу </w:t>
      </w:r>
      <w:r w:rsidR="003C16D1" w:rsidRPr="003C16D1">
        <w:rPr>
          <w:b/>
        </w:rPr>
        <w:t>odec@list.ru</w:t>
      </w:r>
      <w:r w:rsidR="0052527D">
        <w:t xml:space="preserve"> с указанием в теме письма ФИО конкурсанта и названия </w:t>
      </w:r>
      <w:r w:rsidR="005F42E5">
        <w:t>конкурса</w:t>
      </w:r>
      <w:r w:rsidR="0052527D">
        <w:t xml:space="preserve">. </w:t>
      </w:r>
    </w:p>
    <w:p w:rsidR="005F42E5" w:rsidRDefault="005F42E5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>Итоги Конкурса будут подведены к 5 ию</w:t>
      </w:r>
      <w:r w:rsidR="00C47D12">
        <w:t>н</w:t>
      </w:r>
      <w:r>
        <w:t xml:space="preserve">я и размещены на сайте </w:t>
      </w:r>
      <w:hyperlink r:id="rId12" w:history="1">
        <w:r w:rsidRPr="002B0778">
          <w:rPr>
            <w:rStyle w:val="a3"/>
          </w:rPr>
          <w:t>http://mgou-detyam.ucoz.ru/</w:t>
        </w:r>
      </w:hyperlink>
      <w:r>
        <w:t>.</w:t>
      </w:r>
    </w:p>
    <w:p w:rsidR="00813BD1" w:rsidRDefault="00646DC6" w:rsidP="007F3E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54"/>
        </w:tabs>
        <w:spacing w:before="0" w:after="304" w:line="280" w:lineRule="exact"/>
        <w:ind w:left="0" w:firstLine="3402"/>
      </w:pPr>
      <w:bookmarkStart w:id="5" w:name="bookmark6"/>
      <w:r>
        <w:t>Руководство Конкурсом</w:t>
      </w:r>
      <w:bookmarkEnd w:id="5"/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>Общее руководство подготовкой и проведением Конкурса осуществляется организационным комитетом (далее - Оргкомитет), который создаётся из числа научных сотрудников, преподавателей и специалистов заинтересованных организаций и ведомств.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>Оргкомитет (приложение 1) утверждает: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сроки и порядок проведения Конкурса;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 xml:space="preserve">состав жюри </w:t>
      </w:r>
      <w:r w:rsidR="0083775C">
        <w:t>регионального</w:t>
      </w:r>
      <w:r>
        <w:t xml:space="preserve"> этапа Конкурса по номинациям из числа ведущих специалистов в области естественнонаучного образования;</w:t>
      </w:r>
    </w:p>
    <w:p w:rsidR="00813BD1" w:rsidRDefault="00DA6033" w:rsidP="009123FC">
      <w:pPr>
        <w:pStyle w:val="20"/>
        <w:shd w:val="clear" w:color="auto" w:fill="auto"/>
        <w:spacing w:after="0"/>
        <w:ind w:firstLine="709"/>
        <w:jc w:val="both"/>
      </w:pPr>
      <w:r>
        <w:t>итоговый протокол Конкурса</w:t>
      </w:r>
      <w:r w:rsidR="00646DC6">
        <w:t>.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Решения Оргкомитета утверждаются председателем (заместителем председателя) Оргкомитета.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 xml:space="preserve">Официальная информация о Конкурсе размещается на </w:t>
      </w:r>
      <w:r w:rsidR="00DA6033">
        <w:t xml:space="preserve">сайте </w:t>
      </w:r>
      <w:r w:rsidR="00DA6033" w:rsidRPr="00DA6033">
        <w:t>http://mgou-detyam.ucoz.ru/</w:t>
      </w:r>
      <w:r w:rsidRPr="0083775C">
        <w:rPr>
          <w:lang w:eastAsia="en-US" w:bidi="en-US"/>
        </w:rPr>
        <w:t>.</w:t>
      </w:r>
    </w:p>
    <w:p w:rsidR="00813BD1" w:rsidRDefault="00646DC6" w:rsidP="007F3E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62"/>
        </w:tabs>
        <w:spacing w:before="0" w:after="309" w:line="280" w:lineRule="exact"/>
        <w:ind w:left="0" w:firstLine="2694"/>
      </w:pPr>
      <w:bookmarkStart w:id="6" w:name="bookmark7"/>
      <w:r>
        <w:t xml:space="preserve">Требования </w:t>
      </w:r>
      <w:r>
        <w:rPr>
          <w:rStyle w:val="28"/>
          <w:b/>
          <w:bCs/>
        </w:rPr>
        <w:t>к</w:t>
      </w:r>
      <w:r>
        <w:t xml:space="preserve"> конкурсным работам</w:t>
      </w:r>
      <w:bookmarkEnd w:id="6"/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09"/>
        <w:jc w:val="both"/>
      </w:pPr>
      <w:r>
        <w:t>Конкурсная работа участника должна быть выполнена в соответствии с тематикой Ко</w:t>
      </w:r>
      <w:r w:rsidR="00DA6033">
        <w:t>нкурса и его номинациями (п. 2.5</w:t>
      </w:r>
      <w:r>
        <w:t>).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09"/>
        <w:jc w:val="both"/>
      </w:pPr>
      <w:r>
        <w:lastRenderedPageBreak/>
        <w:t>Конкурсный материал должен иметь своё название, отражающее содержание работы, и включать в себя только одну единицу методической продукции либо представлять собой единый комплект соответствующих заявленной номинации материалов (под общим названием), объединение которых логически оправдано.</w:t>
      </w:r>
    </w:p>
    <w:p w:rsidR="00DA6033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09"/>
        <w:jc w:val="both"/>
      </w:pPr>
      <w:r>
        <w:t>Конкурсная работа предоставляется в электронном виде</w:t>
      </w:r>
      <w:r w:rsidR="00DA6033">
        <w:t xml:space="preserve">. </w:t>
      </w:r>
    </w:p>
    <w:p w:rsidR="00813BD1" w:rsidRDefault="00646DC6" w:rsidP="00E2642E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09"/>
        <w:jc w:val="both"/>
      </w:pPr>
      <w:r>
        <w:t xml:space="preserve">Материал может быть предоставлен в виде файла в формате </w:t>
      </w:r>
      <w:proofErr w:type="spellStart"/>
      <w:r w:rsidRPr="00752635">
        <w:rPr>
          <w:lang w:val="en-US" w:eastAsia="en-US" w:bidi="en-US"/>
        </w:rPr>
        <w:t>pdf</w:t>
      </w:r>
      <w:proofErr w:type="spellEnd"/>
      <w:r w:rsidRPr="0083775C">
        <w:rPr>
          <w:lang w:eastAsia="en-US" w:bidi="en-US"/>
        </w:rPr>
        <w:t xml:space="preserve"> </w:t>
      </w:r>
      <w:r>
        <w:t xml:space="preserve">(наиболее предпочтительный вариант) или </w:t>
      </w:r>
      <w:r w:rsidRPr="00752635">
        <w:rPr>
          <w:lang w:val="en-US" w:eastAsia="en-US" w:bidi="en-US"/>
        </w:rPr>
        <w:t>doc</w:t>
      </w:r>
      <w:r w:rsidRPr="0083775C">
        <w:rPr>
          <w:lang w:eastAsia="en-US" w:bidi="en-US"/>
        </w:rPr>
        <w:t>/</w:t>
      </w:r>
      <w:proofErr w:type="spellStart"/>
      <w:r w:rsidRPr="00752635">
        <w:rPr>
          <w:lang w:val="en-US" w:eastAsia="en-US" w:bidi="en-US"/>
        </w:rPr>
        <w:t>docx</w:t>
      </w:r>
      <w:proofErr w:type="spellEnd"/>
      <w:r w:rsidRPr="0083775C">
        <w:rPr>
          <w:lang w:eastAsia="en-US" w:bidi="en-US"/>
        </w:rPr>
        <w:t xml:space="preserve">, </w:t>
      </w:r>
      <w:proofErr w:type="spellStart"/>
      <w:r w:rsidRPr="00752635">
        <w:rPr>
          <w:lang w:val="en-US" w:eastAsia="en-US" w:bidi="en-US"/>
        </w:rPr>
        <w:t>ppt</w:t>
      </w:r>
      <w:proofErr w:type="spellEnd"/>
      <w:r w:rsidRPr="0083775C">
        <w:rPr>
          <w:lang w:eastAsia="en-US" w:bidi="en-US"/>
        </w:rPr>
        <w:t>/</w:t>
      </w:r>
      <w:proofErr w:type="spellStart"/>
      <w:r w:rsidRPr="00752635">
        <w:rPr>
          <w:lang w:val="en-US" w:eastAsia="en-US" w:bidi="en-US"/>
        </w:rPr>
        <w:t>pptx</w:t>
      </w:r>
      <w:proofErr w:type="spellEnd"/>
      <w:r w:rsidRPr="0083775C">
        <w:rPr>
          <w:lang w:eastAsia="en-US" w:bidi="en-US"/>
        </w:rPr>
        <w:t xml:space="preserve"> </w:t>
      </w:r>
      <w:r>
        <w:t>(весь материал должен быть в одном файле размером до 20 мегабайт, включая иллюстрации, дополнительными файлами приложения не принимаются)</w:t>
      </w:r>
      <w:r w:rsidR="00DA6033">
        <w:t>.</w:t>
      </w:r>
      <w:r>
        <w:t xml:space="preserve"> </w:t>
      </w:r>
      <w:r w:rsidR="00752635" w:rsidRPr="004D4E59">
        <w:rPr>
          <w:b/>
        </w:rPr>
        <w:t xml:space="preserve">Название </w:t>
      </w:r>
      <w:r w:rsidR="004D4E59" w:rsidRPr="004D4E59">
        <w:rPr>
          <w:b/>
        </w:rPr>
        <w:t>файла</w:t>
      </w:r>
      <w:r w:rsidR="004D4E59">
        <w:t xml:space="preserve"> с конкурсными материалами – </w:t>
      </w:r>
      <w:r w:rsidR="004D4E59" w:rsidRPr="004D4E59">
        <w:rPr>
          <w:b/>
        </w:rPr>
        <w:t>фамилия автора</w:t>
      </w:r>
      <w:r w:rsidR="00013FE0">
        <w:t>/авторов (например, Иванов.</w:t>
      </w:r>
      <w:r w:rsidR="00013FE0">
        <w:rPr>
          <w:lang w:val="en-US"/>
        </w:rPr>
        <w:t>doc</w:t>
      </w:r>
      <w:r w:rsidR="00013FE0" w:rsidRPr="00013FE0">
        <w:t>)</w:t>
      </w:r>
      <w:r w:rsidR="00013FE0">
        <w:t>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09"/>
        <w:jc w:val="both"/>
      </w:pPr>
      <w:r>
        <w:t xml:space="preserve">Каждая конкурсная работа должна сопровождаться краткой аннотацией, в которой перечисляются основные вопросы, освещаемые в работе, отмечается вид методической продукции и указывается круг читателей (пользователей), на которых рассчитан данный методический материал. Текст аннотации строится лаконично и не допускает оценочных и пространных суждений. Аннотация может содержаться в тексте работы, но должна быть представлена и отдельным файлом в формате </w:t>
      </w:r>
      <w:r>
        <w:rPr>
          <w:lang w:val="en-US" w:eastAsia="en-US" w:bidi="en-US"/>
        </w:rPr>
        <w:t>doc</w:t>
      </w:r>
      <w:r w:rsidR="00DA6033">
        <w:rPr>
          <w:lang w:eastAsia="en-US" w:bidi="en-US"/>
        </w:rPr>
        <w:t xml:space="preserve"> </w:t>
      </w:r>
      <w:r>
        <w:t>(максимальный объём краткой аннотации допускается до 1000 печатных знаков - всех символов, включая пробелы).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09"/>
        <w:jc w:val="both"/>
      </w:pPr>
      <w:r>
        <w:t>Объём работы (методического материала) не ограничен, но предпочтение отдаётся работам, в которых объём оптимально соответствует задаче раскрытия темы.</w:t>
      </w:r>
    </w:p>
    <w:p w:rsidR="00DA6033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09"/>
        <w:jc w:val="both"/>
      </w:pPr>
      <w:r>
        <w:t xml:space="preserve">Текст работы должен излагаться на русском языке с соблюдением правил и норм русского языка. 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09"/>
        <w:jc w:val="both"/>
      </w:pPr>
      <w:r>
        <w:t>В случае многостраничных документов материал должен иметь оглавление - перечень заголовков разделов, глав и других структурных единиц текста с указанием страниц, на которых размещается каждая из них (или используются гиперссылки на соответствующие страницы).</w:t>
      </w:r>
    </w:p>
    <w:p w:rsidR="00EB6EA5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48"/>
        </w:tabs>
        <w:spacing w:after="0"/>
        <w:ind w:firstLine="709"/>
        <w:jc w:val="both"/>
      </w:pPr>
      <w:r>
        <w:t>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страниц, где дано определение термина.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48"/>
        </w:tabs>
        <w:spacing w:after="0"/>
        <w:ind w:firstLine="709"/>
        <w:jc w:val="both"/>
      </w:pPr>
      <w:r>
        <w:t>При использовании литературных и прочих источников</w:t>
      </w:r>
    </w:p>
    <w:p w:rsidR="00813BD1" w:rsidRDefault="00646DC6" w:rsidP="009123FC">
      <w:pPr>
        <w:pStyle w:val="20"/>
        <w:shd w:val="clear" w:color="auto" w:fill="auto"/>
        <w:tabs>
          <w:tab w:val="left" w:pos="5194"/>
        </w:tabs>
        <w:spacing w:after="0"/>
        <w:ind w:firstLine="709"/>
        <w:jc w:val="both"/>
      </w:pPr>
      <w:r>
        <w:t>информации обязательно приведение в конце документа нумерованного списка использованных источников,</w:t>
      </w:r>
      <w:r>
        <w:tab/>
        <w:t>оформленного в соответствии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 xml:space="preserve">с ГОСТ </w:t>
      </w:r>
      <w:proofErr w:type="gramStart"/>
      <w:r>
        <w:t>Р</w:t>
      </w:r>
      <w:proofErr w:type="gramEnd"/>
      <w:r>
        <w:t xml:space="preserve"> 7.05-2008 «Библиографическая ссылка.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</w:t>
      </w:r>
      <w:proofErr w:type="gramStart"/>
      <w:r>
        <w:t xml:space="preserve"> </w:t>
      </w:r>
      <w:r>
        <w:rPr>
          <w:rStyle w:val="23pt"/>
        </w:rPr>
        <w:t>(//)</w:t>
      </w:r>
      <w:r>
        <w:t xml:space="preserve"> </w:t>
      </w:r>
      <w:proofErr w:type="gramEnd"/>
      <w:r>
        <w:t xml:space="preserve">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</w:t>
      </w:r>
      <w:proofErr w:type="spellStart"/>
      <w:r>
        <w:t>интернет-ресурсов</w:t>
      </w:r>
      <w:proofErr w:type="spellEnd"/>
      <w:r>
        <w:t xml:space="preserve"> обязательно указывается автор и название публикации с приведением адреса электронного ресурса. Список источников составляется в алфавитном порядке, а в тексте </w:t>
      </w:r>
      <w:r>
        <w:lastRenderedPageBreak/>
        <w:t>ссылки на использованные источники оформляются номерами в квадратных скобках [1].</w:t>
      </w:r>
    </w:p>
    <w:p w:rsidR="00813BD1" w:rsidRDefault="00646DC6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48"/>
        </w:tabs>
        <w:spacing w:after="333"/>
        <w:ind w:firstLine="709"/>
        <w:jc w:val="both"/>
      </w:pPr>
      <w:r>
        <w:t>Допускается представление методической продукции любого типа и вида. Структура конкурсной работы должна соответствовать выбранному жанру методической продукции (Приложение 2).</w:t>
      </w:r>
    </w:p>
    <w:p w:rsidR="00813BD1" w:rsidRDefault="00646DC6" w:rsidP="007F3E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06"/>
        </w:tabs>
        <w:spacing w:before="0" w:after="304" w:line="280" w:lineRule="exact"/>
        <w:ind w:left="0" w:firstLine="2552"/>
      </w:pPr>
      <w:bookmarkStart w:id="7" w:name="bookmark11"/>
      <w:r>
        <w:t>Критерии оценки конкурсных работ</w:t>
      </w:r>
      <w:bookmarkEnd w:id="7"/>
    </w:p>
    <w:p w:rsidR="009123FC" w:rsidRDefault="009123FC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68"/>
        </w:tabs>
        <w:spacing w:after="0" w:line="307" w:lineRule="exact"/>
        <w:ind w:right="300" w:firstLine="709"/>
        <w:jc w:val="both"/>
      </w:pPr>
      <w:r>
        <w:t>Критерии оценки конкурсных работ в номинации «Программы дополнительного естественнонаучного образования»: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right="300" w:firstLine="709"/>
        <w:jc w:val="both"/>
      </w:pPr>
      <w:r>
        <w:t>соответствие примерным требованиям к оформлению и содержанию структурных элементов дополнительной общеобразовательной программы. Общая культура оформления программы;</w:t>
      </w:r>
    </w:p>
    <w:p w:rsidR="00AC3EFB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firstLine="709"/>
      </w:pPr>
      <w:r>
        <w:t xml:space="preserve">выраженность актуальности, новизны и педагогической целесообразности программы; </w:t>
      </w:r>
    </w:p>
    <w:p w:rsidR="00AC3EFB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firstLine="709"/>
      </w:pPr>
      <w:r>
        <w:t xml:space="preserve">соответствие программы действующим нормативным правовым актам и государственным программным документам; </w:t>
      </w:r>
    </w:p>
    <w:p w:rsidR="00AC3EFB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firstLine="709"/>
      </w:pPr>
      <w:r>
        <w:t xml:space="preserve">соответствие цели и задач программы ее содержанию; 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firstLine="709"/>
      </w:pPr>
      <w:r>
        <w:t>соответствие ожидаемых результатов программы ее цели, задачам и содержанию;</w:t>
      </w:r>
    </w:p>
    <w:p w:rsidR="00AC3EFB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firstLine="709"/>
      </w:pPr>
      <w:r>
        <w:t xml:space="preserve">обоснованность продолжительности реализации программы; обоснованность форм и режима организации занятий по программе; соответствие программы заявленному возрасту и категориям детей; 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firstLine="709"/>
      </w:pPr>
      <w:r>
        <w:t>соответствие содержания программы заявленной цели и результату; вариативность содержания программы, возможность выбора и построения индивидуальной образовательной траектории;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right="300" w:firstLine="709"/>
        <w:jc w:val="both"/>
      </w:pPr>
      <w:proofErr w:type="spellStart"/>
      <w:r>
        <w:t>интегративность</w:t>
      </w:r>
      <w:proofErr w:type="spellEnd"/>
      <w:r>
        <w:t>, преемственность содержания программы, взаимосвязь с другими типами образовательных программ, уровень обеспечения сетевого взаимодействия;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right="300" w:firstLine="709"/>
        <w:jc w:val="both"/>
      </w:pPr>
      <w:r>
        <w:t>соответствие форм организации деятельности по программе цели и содержанию;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right="300" w:firstLine="709"/>
        <w:jc w:val="both"/>
      </w:pPr>
      <w:r>
        <w:t>обоснованность и разнообразие используемых в программе педагогических технологий;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right="300" w:firstLine="709"/>
        <w:jc w:val="both"/>
      </w:pPr>
      <w:r>
        <w:t>обоснованность и обеспечение комфортности условий реализации программы (материальных, методических, информационных, нормативных; психолого-педагогических и др.);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right="300" w:firstLine="709"/>
        <w:jc w:val="both"/>
      </w:pPr>
      <w:r>
        <w:t>обоснованность критериев и технологий отслеживания результатов и удовлетворенности качеством программы;</w:t>
      </w:r>
    </w:p>
    <w:p w:rsidR="009123FC" w:rsidRDefault="009123FC" w:rsidP="009123FC">
      <w:pPr>
        <w:pStyle w:val="20"/>
        <w:numPr>
          <w:ilvl w:val="1"/>
          <w:numId w:val="24"/>
        </w:numPr>
        <w:shd w:val="clear" w:color="auto" w:fill="auto"/>
        <w:spacing w:after="0"/>
        <w:ind w:firstLine="709"/>
        <w:jc w:val="both"/>
      </w:pPr>
      <w:r>
        <w:t>значимость программы для ребенка, социума, системы образования.</w:t>
      </w:r>
    </w:p>
    <w:p w:rsidR="009123FC" w:rsidRDefault="009123FC" w:rsidP="009123FC">
      <w:pPr>
        <w:pStyle w:val="20"/>
        <w:shd w:val="clear" w:color="auto" w:fill="auto"/>
        <w:spacing w:after="0"/>
        <w:ind w:firstLine="709"/>
        <w:jc w:val="both"/>
      </w:pPr>
    </w:p>
    <w:p w:rsidR="009123FC" w:rsidRDefault="009123FC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468"/>
        </w:tabs>
        <w:spacing w:after="0" w:line="307" w:lineRule="exact"/>
        <w:ind w:right="300" w:firstLine="709"/>
        <w:jc w:val="both"/>
      </w:pPr>
      <w:r>
        <w:t>Критерии оценки конкурсных работ (методических материалов) в остальных номинациях:</w:t>
      </w:r>
    </w:p>
    <w:p w:rsidR="009123FC" w:rsidRDefault="009123FC" w:rsidP="009123FC">
      <w:pPr>
        <w:pStyle w:val="20"/>
        <w:numPr>
          <w:ilvl w:val="1"/>
          <w:numId w:val="27"/>
        </w:numPr>
        <w:shd w:val="clear" w:color="auto" w:fill="auto"/>
        <w:spacing w:after="0"/>
        <w:ind w:firstLine="709"/>
        <w:jc w:val="both"/>
      </w:pPr>
      <w:r>
        <w:t>полнота соответствия содержания материала его названию;</w:t>
      </w:r>
    </w:p>
    <w:p w:rsidR="009123FC" w:rsidRDefault="009123FC" w:rsidP="009123FC">
      <w:pPr>
        <w:pStyle w:val="20"/>
        <w:numPr>
          <w:ilvl w:val="1"/>
          <w:numId w:val="27"/>
        </w:numPr>
        <w:shd w:val="clear" w:color="auto" w:fill="auto"/>
        <w:spacing w:after="0"/>
        <w:ind w:firstLine="709"/>
        <w:jc w:val="both"/>
      </w:pPr>
      <w:r>
        <w:t>актуальность методического материала и её обоснование;</w:t>
      </w:r>
    </w:p>
    <w:p w:rsidR="009123FC" w:rsidRDefault="009123FC" w:rsidP="009123FC">
      <w:pPr>
        <w:pStyle w:val="20"/>
        <w:numPr>
          <w:ilvl w:val="1"/>
          <w:numId w:val="27"/>
        </w:numPr>
        <w:shd w:val="clear" w:color="auto" w:fill="auto"/>
        <w:spacing w:after="0"/>
        <w:ind w:firstLine="709"/>
        <w:jc w:val="both"/>
      </w:pPr>
      <w:r>
        <w:lastRenderedPageBreak/>
        <w:t>оригинальность подходов к освещению темы;</w:t>
      </w:r>
    </w:p>
    <w:p w:rsidR="009123FC" w:rsidRDefault="009123FC" w:rsidP="009123FC">
      <w:pPr>
        <w:pStyle w:val="20"/>
        <w:numPr>
          <w:ilvl w:val="1"/>
          <w:numId w:val="27"/>
        </w:numPr>
        <w:shd w:val="clear" w:color="auto" w:fill="auto"/>
        <w:spacing w:after="0"/>
        <w:ind w:firstLine="709"/>
        <w:jc w:val="both"/>
      </w:pPr>
      <w:r>
        <w:t>информативность и полнота материала;</w:t>
      </w:r>
    </w:p>
    <w:p w:rsidR="009123FC" w:rsidRDefault="009123FC" w:rsidP="009123FC">
      <w:pPr>
        <w:pStyle w:val="20"/>
        <w:numPr>
          <w:ilvl w:val="1"/>
          <w:numId w:val="27"/>
        </w:numPr>
        <w:shd w:val="clear" w:color="auto" w:fill="auto"/>
        <w:spacing w:after="0"/>
        <w:ind w:firstLine="709"/>
        <w:jc w:val="both"/>
      </w:pPr>
      <w:r>
        <w:t>новизна содержания материала;</w:t>
      </w:r>
    </w:p>
    <w:p w:rsidR="009123FC" w:rsidRDefault="009123FC" w:rsidP="009123FC">
      <w:pPr>
        <w:pStyle w:val="20"/>
        <w:numPr>
          <w:ilvl w:val="1"/>
          <w:numId w:val="27"/>
        </w:numPr>
        <w:shd w:val="clear" w:color="auto" w:fill="auto"/>
        <w:spacing w:after="0"/>
        <w:ind w:firstLine="709"/>
        <w:jc w:val="both"/>
      </w:pPr>
      <w:r>
        <w:t>научная и фактическая достоверность материала;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корректность использования терминов;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логичность структуры материала, порядка следования отдельных частей, глав и т.д.;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возможность поиска информации по тексту, удобство навигации;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соответствие формы изложения той категории читателей, которой адресованы материалы, стиль и доходчивость изложения;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комфортность зрительного восприятия материала;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использование иллюстративного материала, в том числе графических элементов, анимации и других изобразительных средств;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грамотность текста;</w:t>
      </w:r>
    </w:p>
    <w:p w:rsidR="009123FC" w:rsidRDefault="009123FC" w:rsidP="009123FC">
      <w:pPr>
        <w:pStyle w:val="20"/>
        <w:numPr>
          <w:ilvl w:val="1"/>
          <w:numId w:val="27"/>
        </w:numPr>
        <w:spacing w:after="0"/>
        <w:ind w:firstLine="709"/>
        <w:jc w:val="both"/>
      </w:pPr>
      <w:r>
        <w:t>корректность использования источников и оформления ссылок на них;</w:t>
      </w:r>
    </w:p>
    <w:p w:rsidR="00AC3EFB" w:rsidRDefault="009123FC" w:rsidP="00AC3EFB">
      <w:pPr>
        <w:pStyle w:val="20"/>
        <w:numPr>
          <w:ilvl w:val="1"/>
          <w:numId w:val="27"/>
        </w:numPr>
        <w:shd w:val="clear" w:color="auto" w:fill="auto"/>
        <w:spacing w:after="0"/>
        <w:ind w:left="220" w:firstLine="680"/>
        <w:jc w:val="both"/>
      </w:pPr>
      <w:r>
        <w:t>возможность широкого практического использования материала в различных регионах другими образовательными организациями</w:t>
      </w:r>
      <w:r w:rsidR="00AC3EFB">
        <w:t>.</w:t>
      </w:r>
    </w:p>
    <w:p w:rsidR="007F3EDC" w:rsidRDefault="007F3EDC" w:rsidP="007F3EDC">
      <w:pPr>
        <w:pStyle w:val="20"/>
        <w:shd w:val="clear" w:color="auto" w:fill="auto"/>
        <w:spacing w:after="0"/>
        <w:ind w:left="900" w:firstLine="0"/>
        <w:jc w:val="both"/>
      </w:pPr>
    </w:p>
    <w:p w:rsidR="00813BD1" w:rsidRDefault="00646DC6" w:rsidP="007F3E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76"/>
        </w:tabs>
        <w:spacing w:before="0" w:after="308" w:line="280" w:lineRule="exact"/>
        <w:ind w:firstLine="2409"/>
      </w:pPr>
      <w:bookmarkStart w:id="8" w:name="bookmark12"/>
      <w:r>
        <w:t>Подведение итогов Конкурса</w:t>
      </w:r>
      <w:bookmarkEnd w:id="8"/>
    </w:p>
    <w:p w:rsidR="00DA6033" w:rsidRDefault="00DA6033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after="0" w:line="317" w:lineRule="exact"/>
        <w:ind w:firstLine="709"/>
        <w:jc w:val="both"/>
      </w:pPr>
      <w:r>
        <w:t xml:space="preserve">Всем участникам Конкурса вручаются сертификаты участников. </w:t>
      </w:r>
    </w:p>
    <w:p w:rsidR="00813BD1" w:rsidRDefault="00DA6033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after="0" w:line="317" w:lineRule="exact"/>
        <w:ind w:firstLine="709"/>
        <w:jc w:val="both"/>
      </w:pPr>
      <w:r>
        <w:t xml:space="preserve">Решением Оргкомитета авторы лучших методических материалов </w:t>
      </w:r>
      <w:r w:rsidR="0052527D">
        <w:t>награждаются дипломами</w:t>
      </w:r>
      <w:r w:rsidR="00646DC6">
        <w:t>.</w:t>
      </w:r>
      <w:r w:rsidR="0052527D">
        <w:t xml:space="preserve"> </w:t>
      </w:r>
    </w:p>
    <w:p w:rsidR="0052527D" w:rsidRDefault="0052527D" w:rsidP="009123FC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after="0" w:line="317" w:lineRule="exact"/>
        <w:ind w:firstLine="709"/>
        <w:jc w:val="both"/>
      </w:pPr>
      <w:r>
        <w:t>Методические работы лауреатов и дипломантов Конкурса могут быть направлены на  федеральный этап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п.1.2) </w:t>
      </w:r>
    </w:p>
    <w:p w:rsidR="0052527D" w:rsidRDefault="0052527D" w:rsidP="009123FC">
      <w:pPr>
        <w:pStyle w:val="20"/>
        <w:shd w:val="clear" w:color="auto" w:fill="auto"/>
        <w:tabs>
          <w:tab w:val="left" w:pos="1399"/>
        </w:tabs>
        <w:spacing w:after="0" w:line="317" w:lineRule="exact"/>
        <w:ind w:firstLine="709"/>
        <w:jc w:val="both"/>
      </w:pPr>
      <w:bookmarkStart w:id="9" w:name="_GoBack"/>
      <w:bookmarkEnd w:id="9"/>
    </w:p>
    <w:p w:rsidR="0052527D" w:rsidRDefault="0052527D" w:rsidP="009123FC">
      <w:pPr>
        <w:pStyle w:val="20"/>
        <w:shd w:val="clear" w:color="auto" w:fill="auto"/>
        <w:tabs>
          <w:tab w:val="left" w:pos="1399"/>
        </w:tabs>
        <w:spacing w:after="0" w:line="317" w:lineRule="exact"/>
        <w:ind w:firstLine="709"/>
        <w:jc w:val="both"/>
        <w:sectPr w:rsidR="0052527D" w:rsidSect="009123FC">
          <w:headerReference w:type="default" r:id="rId13"/>
          <w:headerReference w:type="first" r:id="rId14"/>
          <w:pgSz w:w="11900" w:h="16840"/>
          <w:pgMar w:top="1225" w:right="843" w:bottom="1238" w:left="1276" w:header="0" w:footer="3" w:gutter="0"/>
          <w:cols w:space="720"/>
          <w:noEndnote/>
          <w:titlePg/>
          <w:docGrid w:linePitch="360"/>
        </w:sectPr>
      </w:pPr>
    </w:p>
    <w:p w:rsidR="00813BD1" w:rsidRDefault="00646DC6" w:rsidP="009123FC">
      <w:pPr>
        <w:pStyle w:val="40"/>
        <w:shd w:val="clear" w:color="auto" w:fill="auto"/>
        <w:ind w:right="418" w:firstLine="709"/>
        <w:jc w:val="right"/>
      </w:pPr>
      <w:r>
        <w:lastRenderedPageBreak/>
        <w:t>Приложение 1</w:t>
      </w:r>
    </w:p>
    <w:p w:rsidR="00813BD1" w:rsidRDefault="00646DC6" w:rsidP="009123FC">
      <w:pPr>
        <w:pStyle w:val="22"/>
        <w:keepNext/>
        <w:keepLines/>
        <w:shd w:val="clear" w:color="auto" w:fill="auto"/>
        <w:spacing w:before="0" w:after="305" w:line="280" w:lineRule="exact"/>
        <w:ind w:firstLine="709"/>
        <w:jc w:val="left"/>
      </w:pPr>
      <w:bookmarkStart w:id="10" w:name="bookmark13"/>
      <w:r>
        <w:t>Состав организационного комитета</w:t>
      </w:r>
      <w:bookmarkEnd w:id="10"/>
      <w:r w:rsidR="006358F1">
        <w:t xml:space="preserve"> регионального этапа Всероссийского конкурса методических материалов по дополнительному естественнонаучному образованию детей.</w:t>
      </w:r>
    </w:p>
    <w:tbl>
      <w:tblPr>
        <w:tblW w:w="9498" w:type="dxa"/>
        <w:tblLayout w:type="fixed"/>
        <w:tblLook w:val="0000"/>
      </w:tblPr>
      <w:tblGrid>
        <w:gridCol w:w="3261"/>
        <w:gridCol w:w="236"/>
        <w:gridCol w:w="6001"/>
      </w:tblGrid>
      <w:tr w:rsidR="006358F1" w:rsidRPr="006358F1" w:rsidTr="00A75C82">
        <w:trPr>
          <w:trHeight w:val="60"/>
        </w:trPr>
        <w:tc>
          <w:tcPr>
            <w:tcW w:w="3261" w:type="dxa"/>
          </w:tcPr>
          <w:p w:rsidR="006358F1" w:rsidRPr="006358F1" w:rsidRDefault="00940996" w:rsidP="009123FC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согласовании</w:t>
            </w: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6358F1" w:rsidRPr="006358F1" w:rsidRDefault="006358F1" w:rsidP="009123F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rPr>
          <w:trHeight w:val="60"/>
        </w:trPr>
        <w:tc>
          <w:tcPr>
            <w:tcW w:w="3261" w:type="dxa"/>
          </w:tcPr>
          <w:p w:rsidR="006358F1" w:rsidRPr="006358F1" w:rsidRDefault="006358F1" w:rsidP="009123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E617C9" w:rsidRPr="006358F1" w:rsidRDefault="00E617C9" w:rsidP="009123F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c>
          <w:tcPr>
            <w:tcW w:w="3261" w:type="dxa"/>
          </w:tcPr>
          <w:p w:rsidR="006358F1" w:rsidRPr="006358F1" w:rsidRDefault="006358F1" w:rsidP="009123FC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E617C9" w:rsidRPr="006358F1" w:rsidRDefault="00E617C9" w:rsidP="009123F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c>
          <w:tcPr>
            <w:tcW w:w="3261" w:type="dxa"/>
          </w:tcPr>
          <w:p w:rsidR="006358F1" w:rsidRPr="006358F1" w:rsidRDefault="006358F1" w:rsidP="009123F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6358F1" w:rsidRPr="006358F1" w:rsidRDefault="006358F1" w:rsidP="009123F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c>
          <w:tcPr>
            <w:tcW w:w="3261" w:type="dxa"/>
          </w:tcPr>
          <w:p w:rsidR="006358F1" w:rsidRPr="006358F1" w:rsidRDefault="006358F1" w:rsidP="009123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autoSpaceDE w:val="0"/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6358F1" w:rsidRPr="006358F1" w:rsidRDefault="006358F1" w:rsidP="009123FC">
            <w:pPr>
              <w:widowControl/>
              <w:autoSpaceDE w:val="0"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c>
          <w:tcPr>
            <w:tcW w:w="3261" w:type="dxa"/>
          </w:tcPr>
          <w:p w:rsidR="006358F1" w:rsidRPr="00E617C9" w:rsidRDefault="006358F1" w:rsidP="009123FC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red"/>
                <w:lang w:bidi="ar-SA"/>
              </w:rPr>
            </w:pPr>
          </w:p>
        </w:tc>
        <w:tc>
          <w:tcPr>
            <w:tcW w:w="236" w:type="dxa"/>
          </w:tcPr>
          <w:p w:rsidR="006358F1" w:rsidRPr="00E617C9" w:rsidRDefault="006358F1" w:rsidP="009123FC">
            <w:pPr>
              <w:widowControl/>
              <w:autoSpaceDE w:val="0"/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red"/>
                <w:lang w:bidi="ar-SA"/>
              </w:rPr>
            </w:pPr>
          </w:p>
        </w:tc>
        <w:tc>
          <w:tcPr>
            <w:tcW w:w="6001" w:type="dxa"/>
          </w:tcPr>
          <w:p w:rsidR="006358F1" w:rsidRPr="006358F1" w:rsidRDefault="006358F1" w:rsidP="009123FC">
            <w:pPr>
              <w:widowControl/>
              <w:autoSpaceDE w:val="0"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c>
          <w:tcPr>
            <w:tcW w:w="3261" w:type="dxa"/>
          </w:tcPr>
          <w:p w:rsidR="006358F1" w:rsidRPr="006358F1" w:rsidRDefault="006358F1" w:rsidP="009123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6358F1" w:rsidRPr="006358F1" w:rsidRDefault="006358F1" w:rsidP="009123F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c>
          <w:tcPr>
            <w:tcW w:w="3261" w:type="dxa"/>
          </w:tcPr>
          <w:p w:rsidR="006358F1" w:rsidRPr="006358F1" w:rsidRDefault="006358F1" w:rsidP="009123FC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6358F1" w:rsidRPr="006358F1" w:rsidRDefault="006358F1" w:rsidP="009123F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358F1" w:rsidRPr="006358F1" w:rsidTr="00A75C82">
        <w:tc>
          <w:tcPr>
            <w:tcW w:w="3261" w:type="dxa"/>
          </w:tcPr>
          <w:p w:rsidR="006358F1" w:rsidRPr="006358F1" w:rsidRDefault="006358F1" w:rsidP="009123FC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</w:tcPr>
          <w:p w:rsidR="006358F1" w:rsidRPr="006358F1" w:rsidRDefault="006358F1" w:rsidP="009123FC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1" w:type="dxa"/>
          </w:tcPr>
          <w:p w:rsidR="006358F1" w:rsidRPr="006358F1" w:rsidRDefault="006358F1" w:rsidP="00E617C9">
            <w:pPr>
              <w:widowControl/>
              <w:tabs>
                <w:tab w:val="left" w:pos="3960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13BD1" w:rsidRDefault="00813BD1" w:rsidP="009123FC">
      <w:pPr>
        <w:ind w:firstLine="709"/>
        <w:rPr>
          <w:sz w:val="2"/>
          <w:szCs w:val="2"/>
        </w:rPr>
        <w:sectPr w:rsidR="00813BD1" w:rsidSect="009123FC">
          <w:pgSz w:w="11900" w:h="16840"/>
          <w:pgMar w:top="1343" w:right="843" w:bottom="1226" w:left="1276" w:header="0" w:footer="3" w:gutter="0"/>
          <w:cols w:space="720"/>
          <w:noEndnote/>
          <w:docGrid w:linePitch="360"/>
        </w:sectPr>
      </w:pPr>
    </w:p>
    <w:p w:rsidR="006358F1" w:rsidRDefault="006358F1" w:rsidP="009123FC">
      <w:pPr>
        <w:pStyle w:val="40"/>
        <w:shd w:val="clear" w:color="auto" w:fill="auto"/>
        <w:ind w:firstLine="709"/>
      </w:pPr>
    </w:p>
    <w:p w:rsidR="00813BD1" w:rsidRDefault="00646DC6" w:rsidP="009123FC">
      <w:pPr>
        <w:pStyle w:val="40"/>
        <w:shd w:val="clear" w:color="auto" w:fill="auto"/>
        <w:ind w:firstLine="709"/>
        <w:jc w:val="right"/>
      </w:pPr>
      <w:r>
        <w:t>Приложение 2</w:t>
      </w:r>
    </w:p>
    <w:p w:rsidR="00813BD1" w:rsidRDefault="00646DC6" w:rsidP="009123FC">
      <w:pPr>
        <w:pStyle w:val="22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11" w:name="bookmark14"/>
      <w:r>
        <w:t>Рекомендации</w:t>
      </w:r>
      <w:bookmarkEnd w:id="11"/>
    </w:p>
    <w:p w:rsidR="00813BD1" w:rsidRDefault="00646DC6" w:rsidP="009123FC">
      <w:pPr>
        <w:pStyle w:val="50"/>
        <w:shd w:val="clear" w:color="auto" w:fill="auto"/>
        <w:spacing w:before="0" w:after="304" w:line="280" w:lineRule="exact"/>
        <w:ind w:firstLine="709"/>
      </w:pPr>
      <w:r>
        <w:t>к оформлению отдельных видов методической продукции</w:t>
      </w:r>
    </w:p>
    <w:p w:rsidR="00C33873" w:rsidRPr="00C33873" w:rsidRDefault="00C33873" w:rsidP="00C33873">
      <w:pPr>
        <w:pStyle w:val="50"/>
        <w:spacing w:after="304" w:line="280" w:lineRule="exact"/>
        <w:ind w:firstLine="709"/>
        <w:jc w:val="left"/>
        <w:rPr>
          <w:i/>
        </w:rPr>
      </w:pPr>
      <w:r w:rsidRPr="00C33873">
        <w:rPr>
          <w:i/>
        </w:rPr>
        <w:t>Дополнительная общеобразовательная программа, как правило, включает следующие структурные элементы: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Титульный лист;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Комплекс основных характеристик дополнительной общеобразовательной общеразвивающей программы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Пояснительная записка (общая характеристика программы),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Цель и задачи программы;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proofErr w:type="gramStart"/>
      <w:r w:rsidRPr="00C33873">
        <w:rPr>
          <w:b w:val="0"/>
        </w:rPr>
        <w:t>Содержание программы (учебный план; учебно-тематический</w:t>
      </w:r>
      <w:proofErr w:type="gramEnd"/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план);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Планируемые результаты.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Комплекс организационно-педагогических условий: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Календарный учебный график;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Условия реализации программы;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Формы аттестации;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Оценочные материалы;</w:t>
      </w:r>
    </w:p>
    <w:p w:rsidR="00C33873" w:rsidRPr="00C33873" w:rsidRDefault="00C33873" w:rsidP="00C33873">
      <w:pPr>
        <w:pStyle w:val="50"/>
        <w:numPr>
          <w:ilvl w:val="0"/>
          <w:numId w:val="31"/>
        </w:numPr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Методическое обеспечение.</w:t>
      </w:r>
    </w:p>
    <w:p w:rsidR="00C33873" w:rsidRDefault="00C33873" w:rsidP="00C33873">
      <w:pPr>
        <w:pStyle w:val="50"/>
        <w:numPr>
          <w:ilvl w:val="0"/>
          <w:numId w:val="31"/>
        </w:numPr>
        <w:shd w:val="clear" w:color="auto" w:fill="auto"/>
        <w:spacing w:before="0" w:after="0" w:line="280" w:lineRule="exact"/>
        <w:ind w:firstLine="709"/>
        <w:jc w:val="left"/>
        <w:rPr>
          <w:b w:val="0"/>
        </w:rPr>
      </w:pPr>
      <w:r w:rsidRPr="00C33873">
        <w:rPr>
          <w:b w:val="0"/>
        </w:rPr>
        <w:t>Список литературы (для педагога, детей).</w:t>
      </w:r>
    </w:p>
    <w:p w:rsidR="00C33873" w:rsidRDefault="00C33873" w:rsidP="00C33873">
      <w:pPr>
        <w:pStyle w:val="50"/>
        <w:shd w:val="clear" w:color="auto" w:fill="auto"/>
        <w:spacing w:before="0" w:after="0" w:line="280" w:lineRule="exact"/>
        <w:ind w:left="709"/>
        <w:jc w:val="left"/>
        <w:rPr>
          <w:b w:val="0"/>
        </w:rPr>
      </w:pPr>
    </w:p>
    <w:p w:rsidR="00C33873" w:rsidRPr="00C33873" w:rsidRDefault="00C33873" w:rsidP="00C33873">
      <w:pPr>
        <w:pStyle w:val="50"/>
        <w:spacing w:before="0" w:after="0" w:line="280" w:lineRule="exact"/>
        <w:ind w:left="709"/>
        <w:jc w:val="both"/>
        <w:rPr>
          <w:b w:val="0"/>
        </w:rPr>
      </w:pPr>
      <w:r w:rsidRPr="00C33873">
        <w:t>На титульном листе</w:t>
      </w:r>
      <w:r w:rsidRPr="00C33873">
        <w:rPr>
          <w:b w:val="0"/>
        </w:rPr>
        <w:t xml:space="preserve"> дополнительной общеобразовательной программы рекомендуется указывать:</w:t>
      </w:r>
    </w:p>
    <w:p w:rsid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наименование образовательной организации;</w:t>
      </w:r>
      <w:r>
        <w:rPr>
          <w:b w:val="0"/>
        </w:rPr>
        <w:t xml:space="preserve"> </w:t>
      </w:r>
    </w:p>
    <w:p w:rsid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когда и кем утверждена дополнительная общеобразовательная программа;</w:t>
      </w:r>
    </w:p>
    <w:p w:rsid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>
        <w:rPr>
          <w:b w:val="0"/>
        </w:rPr>
        <w:t xml:space="preserve"> </w:t>
      </w:r>
      <w:r w:rsidRPr="00C33873">
        <w:rPr>
          <w:b w:val="0"/>
        </w:rPr>
        <w:t xml:space="preserve">название дополнительной общеобразовательной программы; </w:t>
      </w:r>
    </w:p>
    <w:p w:rsid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возраст детей, на которых рассчитана дополнительная общеобразовательная программа;</w:t>
      </w:r>
      <w:r>
        <w:rPr>
          <w:b w:val="0"/>
        </w:rPr>
        <w:t xml:space="preserve"> </w:t>
      </w:r>
    </w:p>
    <w:p w:rsid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 xml:space="preserve">срок реализации дополнительной </w:t>
      </w:r>
      <w:proofErr w:type="gramStart"/>
      <w:r w:rsidRPr="00C33873">
        <w:rPr>
          <w:b w:val="0"/>
        </w:rPr>
        <w:t>общеобразовательная</w:t>
      </w:r>
      <w:proofErr w:type="gramEnd"/>
      <w:r w:rsidRPr="00C33873">
        <w:rPr>
          <w:b w:val="0"/>
        </w:rPr>
        <w:t xml:space="preserve"> программы; </w:t>
      </w:r>
    </w:p>
    <w:p w:rsid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Ф.И.О., должность автора (авторов) дополнительной общеобразовательной программы;</w:t>
      </w:r>
      <w:r>
        <w:rPr>
          <w:b w:val="0"/>
        </w:rPr>
        <w:t xml:space="preserve"> </w:t>
      </w:r>
    </w:p>
    <w:p w:rsid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название города, населенного пункта, в котором реализуется дополнительная общеобразовательная программа;</w:t>
      </w:r>
    </w:p>
    <w:p w:rsidR="00C33873" w:rsidRPr="00C33873" w:rsidRDefault="00C33873" w:rsidP="00C33873">
      <w:pPr>
        <w:pStyle w:val="50"/>
        <w:numPr>
          <w:ilvl w:val="1"/>
          <w:numId w:val="32"/>
        </w:numPr>
        <w:spacing w:before="0" w:after="0" w:line="280" w:lineRule="exact"/>
        <w:jc w:val="both"/>
        <w:rPr>
          <w:b w:val="0"/>
        </w:rPr>
      </w:pPr>
      <w:r>
        <w:rPr>
          <w:b w:val="0"/>
        </w:rPr>
        <w:t xml:space="preserve"> </w:t>
      </w:r>
      <w:r w:rsidRPr="00C33873">
        <w:rPr>
          <w:b w:val="0"/>
        </w:rPr>
        <w:t>год разработки дополнительной общеобразовательной программы.</w:t>
      </w:r>
    </w:p>
    <w:p w:rsidR="00C33873" w:rsidRPr="00C33873" w:rsidRDefault="00C33873" w:rsidP="00C33873">
      <w:pPr>
        <w:pStyle w:val="50"/>
        <w:spacing w:before="0" w:after="0" w:line="280" w:lineRule="exact"/>
        <w:ind w:left="709"/>
        <w:jc w:val="both"/>
        <w:rPr>
          <w:b w:val="0"/>
        </w:rPr>
      </w:pPr>
      <w:r w:rsidRPr="00C33873">
        <w:t>Комплекс основных характеристик</w:t>
      </w:r>
      <w:r w:rsidRPr="00C33873">
        <w:rPr>
          <w:b w:val="0"/>
        </w:rPr>
        <w:t xml:space="preserve"> </w:t>
      </w:r>
      <w:r w:rsidRPr="00C33873">
        <w:t>дополнительной общеобразовательной общеразвивающей программы</w:t>
      </w:r>
    </w:p>
    <w:p w:rsidR="00C33873" w:rsidRPr="00C33873" w:rsidRDefault="00C33873" w:rsidP="00C33873">
      <w:pPr>
        <w:pStyle w:val="50"/>
        <w:spacing w:before="0" w:after="0" w:line="280" w:lineRule="exact"/>
        <w:ind w:left="709"/>
        <w:jc w:val="both"/>
        <w:rPr>
          <w:b w:val="0"/>
        </w:rPr>
      </w:pPr>
      <w:r w:rsidRPr="00C33873">
        <w:rPr>
          <w:b w:val="0"/>
        </w:rPr>
        <w:t xml:space="preserve">В </w:t>
      </w:r>
      <w:r w:rsidRPr="004F3D3B">
        <w:t>пояснительной записке</w:t>
      </w:r>
      <w:r w:rsidRPr="00C33873">
        <w:rPr>
          <w:b w:val="0"/>
        </w:rPr>
        <w:t xml:space="preserve"> к дополнительной общеобразовательной программе следует раскрыть:</w:t>
      </w:r>
    </w:p>
    <w:p w:rsidR="00C33873" w:rsidRPr="00C33873" w:rsidRDefault="00C33873" w:rsidP="00C33873">
      <w:pPr>
        <w:pStyle w:val="50"/>
        <w:numPr>
          <w:ilvl w:val="1"/>
          <w:numId w:val="33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направленность дополнительной общеобразовательной программы; актуальность, новизну (отличительные особенности), педагогическую целесообразность;</w:t>
      </w:r>
    </w:p>
    <w:p w:rsidR="00C33873" w:rsidRPr="00C33873" w:rsidRDefault="00C33873" w:rsidP="00C33873">
      <w:pPr>
        <w:pStyle w:val="50"/>
        <w:numPr>
          <w:ilvl w:val="1"/>
          <w:numId w:val="33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 xml:space="preserve">адресат программы (примерный портрет учащегося, для которого актуально </w:t>
      </w:r>
      <w:proofErr w:type="gramStart"/>
      <w:r w:rsidRPr="00C33873">
        <w:rPr>
          <w:b w:val="0"/>
        </w:rPr>
        <w:t>обучение по</w:t>
      </w:r>
      <w:proofErr w:type="gramEnd"/>
      <w:r w:rsidRPr="00C33873">
        <w:rPr>
          <w:b w:val="0"/>
        </w:rPr>
        <w:t xml:space="preserve"> данной программе);</w:t>
      </w:r>
    </w:p>
    <w:p w:rsidR="00C33873" w:rsidRPr="00C33873" w:rsidRDefault="00C33873" w:rsidP="00C33873">
      <w:pPr>
        <w:pStyle w:val="50"/>
        <w:numPr>
          <w:ilvl w:val="1"/>
          <w:numId w:val="33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объем программы (общее количество учебных часов); формы обучения и виды занятий (лекции, практические и семинарские занятия, круглые столы, мастер-классы и др.); срок освоения программы;</w:t>
      </w:r>
    </w:p>
    <w:p w:rsidR="00C33873" w:rsidRPr="00C33873" w:rsidRDefault="00C33873" w:rsidP="00C33873">
      <w:pPr>
        <w:pStyle w:val="50"/>
        <w:numPr>
          <w:ilvl w:val="1"/>
          <w:numId w:val="33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режим занятий (периодичность и продолжительность занятий).</w:t>
      </w:r>
    </w:p>
    <w:p w:rsidR="00C33873" w:rsidRPr="004F3D3B" w:rsidRDefault="00C33873" w:rsidP="00C33873">
      <w:pPr>
        <w:pStyle w:val="50"/>
        <w:spacing w:before="0" w:after="0" w:line="280" w:lineRule="exact"/>
        <w:jc w:val="both"/>
      </w:pPr>
      <w:r w:rsidRPr="004F3D3B">
        <w:lastRenderedPageBreak/>
        <w:t>Цель и задачи дополнительной программы:</w:t>
      </w:r>
    </w:p>
    <w:p w:rsidR="00C33873" w:rsidRDefault="00C33873" w:rsidP="00C33873">
      <w:pPr>
        <w:pStyle w:val="50"/>
        <w:numPr>
          <w:ilvl w:val="1"/>
          <w:numId w:val="33"/>
        </w:numPr>
        <w:spacing w:before="0" w:after="0" w:line="280" w:lineRule="exact"/>
        <w:jc w:val="both"/>
        <w:rPr>
          <w:b w:val="0"/>
        </w:rPr>
      </w:pPr>
      <w:proofErr w:type="gramStart"/>
      <w:r w:rsidRPr="00C33873">
        <w:rPr>
          <w:b w:val="0"/>
        </w:rPr>
        <w:t xml:space="preserve">цель — стратегия, фиксирующая желаемый конечный результат, должна быть ясной, точной, конкретной, значимой, достижимой; </w:t>
      </w:r>
      <w:proofErr w:type="gramEnd"/>
    </w:p>
    <w:p w:rsidR="00C33873" w:rsidRPr="00C33873" w:rsidRDefault="00C33873" w:rsidP="00C33873">
      <w:pPr>
        <w:pStyle w:val="50"/>
        <w:numPr>
          <w:ilvl w:val="1"/>
          <w:numId w:val="33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задачи — шаги к достижению цели</w:t>
      </w:r>
    </w:p>
    <w:p w:rsidR="00C33873" w:rsidRPr="004F3D3B" w:rsidRDefault="00C33873" w:rsidP="00C33873">
      <w:pPr>
        <w:pStyle w:val="50"/>
        <w:spacing w:before="0" w:after="0" w:line="280" w:lineRule="exact"/>
        <w:ind w:left="709"/>
        <w:jc w:val="both"/>
      </w:pPr>
      <w:r w:rsidRPr="004F3D3B">
        <w:t>Содержание программы:</w:t>
      </w:r>
    </w:p>
    <w:p w:rsidR="00C33873" w:rsidRPr="00C33873" w:rsidRDefault="00C33873" w:rsidP="00C33873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 w:rsidRPr="00C33873">
        <w:rPr>
          <w:b w:val="0"/>
        </w:rPr>
        <w:t>учебный план — содержит название разделов и тем программы, количество теоретических и практических часов и формы аттестации (контроля), оформляется в табличной форме;</w:t>
      </w:r>
    </w:p>
    <w:p w:rsidR="00C33873" w:rsidRPr="00C33873" w:rsidRDefault="00C33873" w:rsidP="00C33873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>
        <w:rPr>
          <w:b w:val="0"/>
        </w:rPr>
        <w:t>содерж</w:t>
      </w:r>
      <w:r w:rsidRPr="00C33873">
        <w:rPr>
          <w:b w:val="0"/>
        </w:rPr>
        <w:t>ание учебно-тематического плана — реферативное описание разделов и тем программы в соответствии с последовательностью, заданной учебно-тематическим планом.</w:t>
      </w:r>
    </w:p>
    <w:p w:rsidR="004F3D3B" w:rsidRPr="004F3D3B" w:rsidRDefault="00C33873" w:rsidP="004F3D3B">
      <w:pPr>
        <w:pStyle w:val="50"/>
        <w:numPr>
          <w:ilvl w:val="1"/>
          <w:numId w:val="34"/>
        </w:numPr>
        <w:spacing w:line="280" w:lineRule="exact"/>
        <w:jc w:val="both"/>
        <w:rPr>
          <w:b w:val="0"/>
        </w:rPr>
      </w:pPr>
      <w:r w:rsidRPr="00C33873">
        <w:rPr>
          <w:b w:val="0"/>
        </w:rPr>
        <w:t xml:space="preserve">Планируемые результаты — совокупность знаний, умений и навыков, личностных качеств, компетенций, личностных, предметных и </w:t>
      </w:r>
      <w:proofErr w:type="spellStart"/>
      <w:r w:rsidRPr="00C33873">
        <w:rPr>
          <w:b w:val="0"/>
        </w:rPr>
        <w:t>метапредметных</w:t>
      </w:r>
      <w:proofErr w:type="spellEnd"/>
      <w:r w:rsidRPr="00C33873">
        <w:rPr>
          <w:b w:val="0"/>
        </w:rPr>
        <w:t xml:space="preserve"> </w:t>
      </w:r>
      <w:proofErr w:type="gramStart"/>
      <w:r w:rsidRPr="00C33873">
        <w:rPr>
          <w:b w:val="0"/>
        </w:rPr>
        <w:t>результатов, приобретаемых учащимися по завершении</w:t>
      </w:r>
      <w:r w:rsidR="004F3D3B">
        <w:rPr>
          <w:b w:val="0"/>
        </w:rPr>
        <w:t xml:space="preserve"> </w:t>
      </w:r>
      <w:r w:rsidR="004F3D3B" w:rsidRPr="004F3D3B">
        <w:rPr>
          <w:b w:val="0"/>
        </w:rPr>
        <w:t>освоения программы и формулируются</w:t>
      </w:r>
      <w:proofErr w:type="gramEnd"/>
      <w:r w:rsidR="004F3D3B" w:rsidRPr="004F3D3B">
        <w:rPr>
          <w:b w:val="0"/>
        </w:rPr>
        <w:t xml:space="preserve"> с учетом цели, задач и содержания программы.</w:t>
      </w:r>
    </w:p>
    <w:p w:rsidR="004F3D3B" w:rsidRPr="004F3D3B" w:rsidRDefault="004F3D3B" w:rsidP="004F3D3B">
      <w:pPr>
        <w:pStyle w:val="50"/>
        <w:spacing w:line="280" w:lineRule="exact"/>
        <w:jc w:val="both"/>
      </w:pPr>
      <w:r w:rsidRPr="004F3D3B">
        <w:t>Комплекс организационно-педагогических условий.</w:t>
      </w:r>
    </w:p>
    <w:p w:rsidR="004F3D3B" w:rsidRPr="004F3D3B" w:rsidRDefault="004F3D3B" w:rsidP="004F3D3B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 w:rsidRPr="004F3D3B">
        <w:rPr>
          <w:b w:val="0"/>
        </w:rPr>
        <w:t>Календарный учебный график — определяет количество недель и количество учебных дней, продолжительность каникул, даты начала и окончания учебных периодов/этапов. Является обязательным приложением к программе и составляется для каждой группы (ФЗ № 273, ст. 2, и.92; ст. 47; п.5);</w:t>
      </w:r>
    </w:p>
    <w:p w:rsidR="004F3D3B" w:rsidRPr="004F3D3B" w:rsidRDefault="004F3D3B" w:rsidP="004F3D3B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 w:rsidRPr="004F3D3B">
        <w:rPr>
          <w:b w:val="0"/>
        </w:rPr>
        <w:t xml:space="preserve"> Условия реализации программы — реальная и доступная совокупность условий реализации программ</w:t>
      </w:r>
      <w:proofErr w:type="gramStart"/>
      <w:r w:rsidRPr="004F3D3B">
        <w:rPr>
          <w:b w:val="0"/>
        </w:rPr>
        <w:t>ы-</w:t>
      </w:r>
      <w:proofErr w:type="gramEnd"/>
      <w:r w:rsidRPr="004F3D3B">
        <w:rPr>
          <w:b w:val="0"/>
        </w:rPr>
        <w:t xml:space="preserve"> помещения, площадки, оборудование, приборы, информационные ресурсы и др.</w:t>
      </w:r>
    </w:p>
    <w:p w:rsidR="004F3D3B" w:rsidRPr="004F3D3B" w:rsidRDefault="004F3D3B" w:rsidP="004F3D3B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 w:rsidRPr="004F3D3B">
        <w:rPr>
          <w:b w:val="0"/>
        </w:rPr>
        <w:t xml:space="preserve"> </w:t>
      </w:r>
      <w:proofErr w:type="gramStart"/>
      <w:r w:rsidRPr="004F3D3B">
        <w:rPr>
          <w:b w:val="0"/>
        </w:rPr>
        <w:t xml:space="preserve">Формы аттестации (контроля) - зачет, защита </w:t>
      </w:r>
      <w:proofErr w:type="spellStart"/>
      <w:r w:rsidRPr="004F3D3B">
        <w:rPr>
          <w:b w:val="0"/>
        </w:rPr>
        <w:t>учебно¬исследовательской</w:t>
      </w:r>
      <w:proofErr w:type="spellEnd"/>
      <w:r w:rsidRPr="004F3D3B">
        <w:rPr>
          <w:b w:val="0"/>
        </w:rPr>
        <w:t xml:space="preserve"> работы (проекта); выставки, фестивали, соревнования, учебно-исследовательские конференции, открытые занятия и т. д.);</w:t>
      </w:r>
      <w:proofErr w:type="gramEnd"/>
    </w:p>
    <w:p w:rsidR="004F3D3B" w:rsidRPr="004F3D3B" w:rsidRDefault="004F3D3B" w:rsidP="004F3D3B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 w:rsidRPr="004F3D3B">
        <w:rPr>
          <w:b w:val="0"/>
        </w:rPr>
        <w:t>Оценочные материалы — пакет диагностических методик, позволяющих определить достижение учащимися планируемых результатов (ФЗ № 273, ст.2, п.9; ст. 47, п.5).</w:t>
      </w:r>
    </w:p>
    <w:p w:rsidR="004F3D3B" w:rsidRPr="004F3D3B" w:rsidRDefault="004F3D3B" w:rsidP="004F3D3B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 w:rsidRPr="004F3D3B">
        <w:rPr>
          <w:b w:val="0"/>
        </w:rPr>
        <w:t>Методическое обеспечение - обеспечение программы методическими видами продукции — указание тематики и форм методических материалов по программе; перечень используемых методик и технологий; современные педагогические и информационные технологии; групповые и индивидуальные методы обучения.</w:t>
      </w:r>
    </w:p>
    <w:p w:rsidR="004F3D3B" w:rsidRPr="004F3D3B" w:rsidRDefault="004F3D3B" w:rsidP="004F3D3B">
      <w:pPr>
        <w:pStyle w:val="50"/>
        <w:numPr>
          <w:ilvl w:val="1"/>
          <w:numId w:val="34"/>
        </w:numPr>
        <w:spacing w:before="0" w:after="0" w:line="280" w:lineRule="exact"/>
        <w:jc w:val="both"/>
        <w:rPr>
          <w:b w:val="0"/>
        </w:rPr>
      </w:pPr>
      <w:r w:rsidRPr="004F3D3B">
        <w:rPr>
          <w:b w:val="0"/>
        </w:rPr>
        <w:t>Список литературы (Список рекомендуемой литературы отдельно для педагогов и отдельно для детей и родителей).</w:t>
      </w:r>
    </w:p>
    <w:p w:rsidR="00C33873" w:rsidRDefault="00C33873" w:rsidP="004F3D3B">
      <w:pPr>
        <w:pStyle w:val="50"/>
        <w:shd w:val="clear" w:color="auto" w:fill="auto"/>
        <w:spacing w:before="0" w:after="0" w:line="280" w:lineRule="exact"/>
        <w:ind w:left="709"/>
        <w:jc w:val="both"/>
        <w:rPr>
          <w:b w:val="0"/>
        </w:rPr>
      </w:pPr>
    </w:p>
    <w:p w:rsidR="00C33873" w:rsidRPr="00C33873" w:rsidRDefault="00C33873" w:rsidP="00C33873">
      <w:pPr>
        <w:pStyle w:val="50"/>
        <w:shd w:val="clear" w:color="auto" w:fill="auto"/>
        <w:spacing w:before="0" w:after="0" w:line="280" w:lineRule="exact"/>
        <w:ind w:left="709"/>
        <w:jc w:val="left"/>
        <w:rPr>
          <w:b w:val="0"/>
        </w:rPr>
      </w:pPr>
    </w:p>
    <w:p w:rsidR="00813BD1" w:rsidRDefault="00646DC6" w:rsidP="009123FC">
      <w:pPr>
        <w:pStyle w:val="60"/>
        <w:shd w:val="clear" w:color="auto" w:fill="auto"/>
        <w:spacing w:before="0"/>
        <w:ind w:firstLine="709"/>
      </w:pPr>
      <w:r>
        <w:t>Методические разработки и рекомендации</w:t>
      </w:r>
      <w:r>
        <w:rPr>
          <w:rStyle w:val="61"/>
        </w:rPr>
        <w:t xml:space="preserve"> включают: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титульный лист</w:t>
      </w:r>
      <w:r w:rsidR="0052527D">
        <w:t xml:space="preserve"> (</w:t>
      </w:r>
      <w:r w:rsidR="0052527D" w:rsidRPr="0052527D">
        <w:rPr>
          <w:b/>
        </w:rPr>
        <w:t>с указанием номинации!</w:t>
      </w:r>
      <w:r w:rsidR="0052527D">
        <w:t>)</w:t>
      </w:r>
      <w:r>
        <w:t>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аннотацию;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сведения об авторе (авторах);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вступительный очерк (пояснительную записку);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содержание;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список использованной и рекомендуемой литературы;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приложения.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</w:pPr>
      <w:r>
        <w:lastRenderedPageBreak/>
        <w:t xml:space="preserve">На </w:t>
      </w:r>
      <w:r>
        <w:rPr>
          <w:rStyle w:val="23"/>
        </w:rPr>
        <w:t>титульном листе</w:t>
      </w:r>
      <w:r>
        <w:t xml:space="preserve"> указывается название образовательной организации; фамилия, имя и отчество автора; название работы с указанием вида методической продукции; </w:t>
      </w:r>
      <w:r w:rsidR="0052527D">
        <w:t xml:space="preserve">номинация конкурса; </w:t>
      </w:r>
      <w:r>
        <w:t>адрес и год издания.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</w:pPr>
      <w:r>
        <w:rPr>
          <w:rStyle w:val="23"/>
        </w:rPr>
        <w:t>Аннотация</w:t>
      </w:r>
      <w:r>
        <w:t xml:space="preserve"> включает краткие сведения о сути рассматриваемых вопросов; назначении данных методических рекомендаций и разработок; источнике практического опыта, положенного в основу рекомендаций и разработок; о возможности использования опыта педагогическими работниками других образовательных организаций.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 xml:space="preserve">В </w:t>
      </w:r>
      <w:r>
        <w:rPr>
          <w:rStyle w:val="23"/>
        </w:rPr>
        <w:t>пояснительной записке</w:t>
      </w:r>
      <w:r>
        <w:t xml:space="preserve"> даётся обоснование актуальности разработки данных методических рекомендаций, отмечаются особенности и новизна данной работы в сравнении с другими подобными разработками, существующими в данной области, определяется цель составления предлагаемых методических рекомендаций, приводится краткое описание ожидаемого результата от использования их в сфере дополнительного естественнонаучного образования детей.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rPr>
          <w:rStyle w:val="23"/>
        </w:rPr>
        <w:t>Содержание</w:t>
      </w:r>
      <w:r>
        <w:t xml:space="preserve"> методических рекомендаций и разработок может излагаться в произвольной форме. Рекомендуется придерживаться следующей схемы: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after="0"/>
        <w:ind w:firstLine="709"/>
      </w:pPr>
      <w:r>
        <w:t>на основании опыта работы описать, что и как рекомендуется делать по исследуемому вопросу;</w:t>
      </w:r>
    </w:p>
    <w:p w:rsidR="00813BD1" w:rsidRDefault="00646DC6" w:rsidP="009123FC">
      <w:pPr>
        <w:pStyle w:val="20"/>
        <w:shd w:val="clear" w:color="auto" w:fill="auto"/>
        <w:tabs>
          <w:tab w:val="left" w:pos="5651"/>
        </w:tabs>
        <w:spacing w:after="0"/>
        <w:ind w:firstLine="709"/>
        <w:jc w:val="both"/>
      </w:pPr>
      <w:r>
        <w:t>дать советы по решению</w:t>
      </w:r>
      <w:r>
        <w:tab/>
        <w:t>организационных вопросов,</w:t>
      </w:r>
    </w:p>
    <w:p w:rsidR="00813BD1" w:rsidRDefault="00646DC6" w:rsidP="009123FC">
      <w:pPr>
        <w:pStyle w:val="20"/>
        <w:shd w:val="clear" w:color="auto" w:fill="auto"/>
        <w:tabs>
          <w:tab w:val="left" w:pos="5651"/>
        </w:tabs>
        <w:spacing w:after="0"/>
        <w:ind w:firstLine="709"/>
        <w:jc w:val="both"/>
      </w:pPr>
      <w:r>
        <w:t>материально-техническому, финансовому</w:t>
      </w:r>
      <w:r>
        <w:tab/>
        <w:t>и кадровому обеспечению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предлагаемых видов деятельности;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вычленить наиболее трудные вопросы;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firstLine="709"/>
        <w:jc w:val="both"/>
      </w:pPr>
      <w:r>
        <w:t>предостеречь от типичных ошибок.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</w:pPr>
      <w:r>
        <w:rPr>
          <w:rStyle w:val="23"/>
        </w:rPr>
        <w:t>Список рекомендуемой и использованной литературы</w:t>
      </w:r>
      <w:r>
        <w:t xml:space="preserve"> составляется в соответствии с правилами оформления литературных источников (ГОСТ </w:t>
      </w:r>
      <w:proofErr w:type="gramStart"/>
      <w:r>
        <w:t>Р</w:t>
      </w:r>
      <w:proofErr w:type="gramEnd"/>
      <w:r>
        <w:t xml:space="preserve"> 7.05-2008).</w:t>
      </w:r>
    </w:p>
    <w:p w:rsidR="00813BD1" w:rsidRDefault="00646DC6" w:rsidP="009123FC">
      <w:pPr>
        <w:pStyle w:val="20"/>
        <w:shd w:val="clear" w:color="auto" w:fill="auto"/>
        <w:spacing w:after="304"/>
        <w:ind w:firstLine="709"/>
        <w:jc w:val="both"/>
      </w:pPr>
      <w:r>
        <w:rPr>
          <w:rStyle w:val="23"/>
        </w:rPr>
        <w:t>Приложения</w:t>
      </w:r>
      <w:r>
        <w:t xml:space="preserve"> могут включать материалы, необходимые для организации рекомендуемого вида деятельности, не вошедшие в раздел «Содержание». </w:t>
      </w:r>
      <w:proofErr w:type="gramStart"/>
      <w:r>
        <w:t>Это могут быть - 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схемы, диаграммы, фотографии, карты; примерная тематика открытых мероприятий и т. д.</w:t>
      </w:r>
      <w:proofErr w:type="gramEnd"/>
    </w:p>
    <w:p w:rsidR="00813BD1" w:rsidRDefault="00646DC6" w:rsidP="009123FC">
      <w:pPr>
        <w:pStyle w:val="60"/>
        <w:shd w:val="clear" w:color="auto" w:fill="auto"/>
        <w:spacing w:before="0" w:line="317" w:lineRule="exact"/>
        <w:ind w:firstLine="709"/>
        <w:jc w:val="both"/>
      </w:pPr>
      <w:r>
        <w:t>Описание передового педагогического опыта</w:t>
      </w:r>
      <w:r>
        <w:rPr>
          <w:rStyle w:val="61"/>
        </w:rPr>
        <w:t xml:space="preserve"> включает: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firstLine="709"/>
        <w:jc w:val="both"/>
      </w:pPr>
      <w:r>
        <w:t>наименование опыта, указание автора или группы авторов, образовательная организация, адрес;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firstLine="709"/>
        <w:jc w:val="both"/>
      </w:pPr>
      <w:r>
        <w:t>обоснование актуальности опыта и его значение для повышения уровня образовательного процесса; вид опыта по уровню новизны (новаторский, рационализаторский и др.);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firstLine="709"/>
        <w:jc w:val="both"/>
      </w:pPr>
      <w:r>
        <w:t>теоретическую базу опыта (сущность опыта), его технологию (систему конкретных действий, форм, методов и приемов работы);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firstLine="709"/>
        <w:jc w:val="both"/>
      </w:pPr>
      <w:r>
        <w:t>ведущую педагогическую идею, вытекающую из данного опыта;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firstLine="709"/>
        <w:jc w:val="both"/>
      </w:pPr>
      <w:r>
        <w:lastRenderedPageBreak/>
        <w:t>результативность;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firstLine="709"/>
        <w:jc w:val="both"/>
      </w:pPr>
      <w:r>
        <w:t>возможность применения данного опыта в педагогической практике;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firstLine="709"/>
        <w:jc w:val="both"/>
      </w:pPr>
      <w:r>
        <w:t>список литературы;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296" w:line="317" w:lineRule="exact"/>
        <w:ind w:firstLine="709"/>
        <w:jc w:val="both"/>
      </w:pPr>
      <w:r>
        <w:t>приложения.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rPr>
          <w:rStyle w:val="24"/>
        </w:rPr>
        <w:t>Учебно-методическое пособие</w:t>
      </w:r>
      <w:r>
        <w:t xml:space="preserve"> включает (помимо аннотации):</w:t>
      </w:r>
    </w:p>
    <w:p w:rsidR="00813BD1" w:rsidRDefault="00646DC6" w:rsidP="009123FC">
      <w:pPr>
        <w:pStyle w:val="20"/>
        <w:numPr>
          <w:ilvl w:val="0"/>
          <w:numId w:val="6"/>
        </w:numPr>
        <w:shd w:val="clear" w:color="auto" w:fill="auto"/>
        <w:tabs>
          <w:tab w:val="left" w:pos="1286"/>
        </w:tabs>
        <w:spacing w:after="0"/>
        <w:ind w:firstLine="709"/>
        <w:jc w:val="both"/>
      </w:pPr>
      <w:r>
        <w:t>Титульный лист (указывается название образовательной организации; фамилия, имя и отчество автора; название работы с указанием вида методической продукции; адрес и год издания).</w:t>
      </w:r>
    </w:p>
    <w:p w:rsidR="00813BD1" w:rsidRDefault="00646DC6" w:rsidP="009123FC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after="0"/>
        <w:ind w:firstLine="709"/>
        <w:jc w:val="both"/>
      </w:pPr>
      <w:r>
        <w:t>Введение. Во введении необходимо указать, для изучения какой группы организмов, объектов и явлений окружающей среды предназначено данное пособие, какие образовательные задачи оно решает, дать информацию об основных частях пособия, рассматриваемых вопросах, принципах организации текста, целевой аудитории читателей;</w:t>
      </w:r>
    </w:p>
    <w:p w:rsidR="00813BD1" w:rsidRDefault="00646DC6" w:rsidP="009123FC">
      <w:pPr>
        <w:pStyle w:val="20"/>
        <w:numPr>
          <w:ilvl w:val="0"/>
          <w:numId w:val="6"/>
        </w:numPr>
        <w:shd w:val="clear" w:color="auto" w:fill="auto"/>
        <w:tabs>
          <w:tab w:val="left" w:pos="1286"/>
        </w:tabs>
        <w:spacing w:after="0"/>
        <w:ind w:firstLine="709"/>
        <w:jc w:val="both"/>
      </w:pPr>
      <w:r>
        <w:t xml:space="preserve">Содержание (даётся комплексная характеристика природных объектов, которые являются объектами изучения (морфологические, экологические, систематические характеристики и </w:t>
      </w:r>
      <w:proofErr w:type="spellStart"/>
      <w:proofErr w:type="gramStart"/>
      <w:r>
        <w:t>др</w:t>
      </w:r>
      <w:proofErr w:type="spellEnd"/>
      <w:proofErr w:type="gramEnd"/>
      <w:r>
        <w:t>).; приводятся основные методы исследования изучаемых объектов (методы сбора, препарирования, определения, сбора и обработки данных); описываются проблемы, связанные с применением отдельных методов);</w:t>
      </w:r>
    </w:p>
    <w:p w:rsidR="00813BD1" w:rsidRDefault="00646DC6" w:rsidP="009123FC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after="0"/>
        <w:ind w:firstLine="709"/>
        <w:jc w:val="both"/>
      </w:pPr>
      <w:r>
        <w:t>Справочную информацию об основных представителях изучаемых групп природных объектов;</w:t>
      </w:r>
    </w:p>
    <w:p w:rsidR="00813BD1" w:rsidRDefault="00646DC6" w:rsidP="009123FC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0"/>
        <w:ind w:firstLine="709"/>
        <w:jc w:val="both"/>
      </w:pPr>
      <w:r>
        <w:t>Словарь терминов.</w:t>
      </w:r>
    </w:p>
    <w:p w:rsidR="00813BD1" w:rsidRDefault="00646DC6" w:rsidP="009123FC">
      <w:pPr>
        <w:pStyle w:val="20"/>
        <w:numPr>
          <w:ilvl w:val="0"/>
          <w:numId w:val="6"/>
        </w:numPr>
        <w:shd w:val="clear" w:color="auto" w:fill="auto"/>
        <w:tabs>
          <w:tab w:val="left" w:pos="1286"/>
        </w:tabs>
        <w:spacing w:after="0"/>
        <w:ind w:firstLine="709"/>
        <w:jc w:val="both"/>
      </w:pPr>
      <w:r>
        <w:t>Используемую литературу (возможно приведение списка рекомендуемой литературы для дальнейшего изучения).</w:t>
      </w:r>
    </w:p>
    <w:p w:rsidR="00813BD1" w:rsidRDefault="00646DC6" w:rsidP="009123FC">
      <w:pPr>
        <w:pStyle w:val="60"/>
        <w:shd w:val="clear" w:color="auto" w:fill="auto"/>
        <w:spacing w:before="0"/>
        <w:ind w:firstLine="709"/>
        <w:jc w:val="both"/>
      </w:pPr>
      <w:r>
        <w:t xml:space="preserve">Аннотация к сетевому проекту </w:t>
      </w:r>
      <w:r w:rsidRPr="0083775C">
        <w:rPr>
          <w:lang w:eastAsia="en-US" w:bidi="en-US"/>
        </w:rPr>
        <w:t>(</w:t>
      </w:r>
      <w:r>
        <w:rPr>
          <w:lang w:val="en-US" w:eastAsia="en-US" w:bidi="en-US"/>
        </w:rPr>
        <w:t>web</w:t>
      </w:r>
      <w:r>
        <w:t>-проекту)</w:t>
      </w:r>
      <w:r>
        <w:rPr>
          <w:rStyle w:val="61"/>
        </w:rPr>
        <w:t xml:space="preserve"> включает: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after="0"/>
        <w:ind w:firstLine="709"/>
        <w:jc w:val="both"/>
      </w:pPr>
      <w:r>
        <w:t>Титульный лист.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after="0"/>
        <w:ind w:firstLine="709"/>
        <w:jc w:val="both"/>
      </w:pPr>
      <w:r>
        <w:t>Пояснительную записку.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after="0"/>
        <w:ind w:firstLine="709"/>
        <w:jc w:val="both"/>
      </w:pPr>
      <w:r>
        <w:t>Учебно-тематический план.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after="0"/>
        <w:ind w:firstLine="709"/>
        <w:jc w:val="both"/>
      </w:pPr>
      <w:r>
        <w:t>Содержание.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after="0"/>
        <w:ind w:firstLine="709"/>
        <w:jc w:val="both"/>
      </w:pPr>
      <w:r>
        <w:t>Методическое обеспечение.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after="0"/>
        <w:ind w:firstLine="709"/>
        <w:jc w:val="both"/>
      </w:pPr>
      <w:r>
        <w:t>Методические рекомендации.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after="0"/>
        <w:ind w:firstLine="709"/>
        <w:jc w:val="both"/>
      </w:pPr>
      <w:r>
        <w:t>Заключение.</w:t>
      </w:r>
    </w:p>
    <w:p w:rsidR="00813BD1" w:rsidRDefault="00646DC6" w:rsidP="009123FC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after="360"/>
        <w:ind w:firstLine="709"/>
        <w:jc w:val="both"/>
      </w:pPr>
      <w:r>
        <w:t>Список литературы и ссылки на дополнительную информацию.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09"/>
        </w:tabs>
        <w:spacing w:after="0"/>
        <w:ind w:firstLine="709"/>
        <w:jc w:val="both"/>
      </w:pPr>
      <w:r>
        <w:rPr>
          <w:rStyle w:val="23"/>
        </w:rPr>
        <w:t>На титульном листе</w:t>
      </w:r>
      <w:r>
        <w:t xml:space="preserve"> рекомендуется указывать: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наименование образовательной организации;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где, когда и кем утвержден проект;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название методического материала;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возраст детей, на которых рассчитан проект;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срок реализации проекта;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Ф.И.О., должность автора (авторов);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география проекта;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ссылка на сайт в Интернете;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lastRenderedPageBreak/>
        <w:t>год разработки.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after="0"/>
        <w:ind w:firstLine="709"/>
        <w:jc w:val="both"/>
      </w:pPr>
      <w:r>
        <w:rPr>
          <w:rStyle w:val="23"/>
        </w:rPr>
        <w:t>В пояснительной записке</w:t>
      </w:r>
      <w:r>
        <w:t xml:space="preserve"> следует раскрыть: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направленность проекта;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новизну, актуальность, педагогическую целесообразность;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цель и задачи проекта;</w:t>
      </w:r>
    </w:p>
    <w:p w:rsidR="00813BD1" w:rsidRDefault="00646DC6" w:rsidP="009123FC">
      <w:pPr>
        <w:pStyle w:val="20"/>
        <w:shd w:val="clear" w:color="auto" w:fill="auto"/>
        <w:spacing w:after="0" w:line="317" w:lineRule="exact"/>
        <w:ind w:firstLine="709"/>
      </w:pPr>
      <w:r>
        <w:t xml:space="preserve">отличительные особенности данного </w:t>
      </w:r>
      <w:r>
        <w:rPr>
          <w:lang w:val="en-US" w:eastAsia="en-US" w:bidi="en-US"/>
        </w:rPr>
        <w:t>web</w:t>
      </w:r>
      <w:r>
        <w:t>-проекта от уже существующих практик дистанционного обучения;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317" w:lineRule="exact"/>
        <w:ind w:firstLine="709"/>
        <w:jc w:val="both"/>
      </w:pPr>
      <w:r>
        <w:t xml:space="preserve">возраст детей, участвующих в реализации </w:t>
      </w:r>
      <w:r>
        <w:rPr>
          <w:lang w:val="en-US" w:eastAsia="en-US" w:bidi="en-US"/>
        </w:rPr>
        <w:t>web</w:t>
      </w:r>
      <w:r>
        <w:t>-проекта;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317" w:lineRule="exact"/>
        <w:ind w:firstLine="709"/>
      </w:pPr>
      <w:r>
        <w:t>сроки реализации (продолжительность образовательного процесса, этапы);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317" w:lineRule="exact"/>
        <w:ind w:firstLine="709"/>
        <w:jc w:val="both"/>
      </w:pPr>
      <w:r>
        <w:t>формы и режим занятий;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ожидаемые результаты и способы определения их результативности;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 xml:space="preserve">формы подведения итогов реализации </w:t>
      </w:r>
      <w:r>
        <w:rPr>
          <w:lang w:val="en-US" w:eastAsia="en-US" w:bidi="en-US"/>
        </w:rPr>
        <w:t>web</w:t>
      </w:r>
      <w:r>
        <w:t>-проекта.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after="0"/>
        <w:ind w:firstLine="709"/>
        <w:jc w:val="both"/>
      </w:pPr>
      <w:r>
        <w:rPr>
          <w:rStyle w:val="23"/>
        </w:rPr>
        <w:t>Учебно-тематический план</w:t>
      </w:r>
      <w:r>
        <w:t xml:space="preserve"> </w:t>
      </w:r>
      <w:r>
        <w:rPr>
          <w:lang w:val="en-US" w:eastAsia="en-US" w:bidi="en-US"/>
        </w:rPr>
        <w:t>web</w:t>
      </w:r>
      <w:r>
        <w:t>-проекта может содержать: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перечень разделов, тем;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after="0"/>
        <w:ind w:firstLine="709"/>
      </w:pPr>
      <w:r>
        <w:t>количество часов по каждой теме с разбивкой на теоретические и практические виды занятий.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02"/>
        </w:tabs>
        <w:spacing w:after="0"/>
        <w:ind w:firstLine="709"/>
      </w:pPr>
      <w:r>
        <w:rPr>
          <w:rStyle w:val="23"/>
        </w:rPr>
        <w:t>Содержание</w:t>
      </w:r>
      <w:r>
        <w:t xml:space="preserve"> </w:t>
      </w:r>
      <w:r>
        <w:rPr>
          <w:lang w:val="en-US" w:eastAsia="en-US" w:bidi="en-US"/>
        </w:rPr>
        <w:t>web</w:t>
      </w:r>
      <w:r>
        <w:t>-проекта возможно отразить через краткое описание тем (теоретических и практических видов занятий).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after="0"/>
        <w:ind w:firstLine="709"/>
        <w:jc w:val="both"/>
      </w:pPr>
      <w:r>
        <w:rPr>
          <w:rStyle w:val="23"/>
        </w:rPr>
        <w:t>Методическое обеспечение</w:t>
      </w:r>
      <w:r>
        <w:t xml:space="preserve"> </w:t>
      </w:r>
      <w:r>
        <w:rPr>
          <w:lang w:val="en-US" w:eastAsia="en-US" w:bidi="en-US"/>
        </w:rPr>
        <w:t>web</w:t>
      </w:r>
      <w:r>
        <w:t>-проекта: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firstLine="709"/>
        <w:jc w:val="both"/>
      </w:pPr>
      <w:r>
        <w:t>обеспечение методическими видами продукции;</w:t>
      </w:r>
    </w:p>
    <w:p w:rsidR="00813BD1" w:rsidRDefault="00646DC6" w:rsidP="009123FC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/>
        <w:ind w:firstLine="709"/>
      </w:pPr>
      <w:r>
        <w:t>рекомендации по проведению лабораторных и практических работ, по постановке экспериментов или опытов и т.д.;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right"/>
      </w:pPr>
      <w:r>
        <w:t>дидактический и лекционный материалы, методики</w:t>
      </w:r>
    </w:p>
    <w:p w:rsidR="00813BD1" w:rsidRDefault="00646DC6" w:rsidP="009123FC">
      <w:pPr>
        <w:pStyle w:val="20"/>
        <w:shd w:val="clear" w:color="auto" w:fill="auto"/>
        <w:spacing w:after="0"/>
        <w:ind w:firstLine="709"/>
        <w:jc w:val="both"/>
      </w:pPr>
      <w:r>
        <w:t>по исследовательской работе, тематика опытнической или исследовательской работы и т.д.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19"/>
        </w:tabs>
        <w:spacing w:after="0"/>
        <w:ind w:firstLine="709"/>
        <w:jc w:val="both"/>
      </w:pPr>
      <w:r>
        <w:rPr>
          <w:rStyle w:val="23"/>
        </w:rPr>
        <w:t>Методические рекомендации</w:t>
      </w:r>
      <w:r>
        <w:t xml:space="preserve"> содержат конкретные предложения, методические рекомендации по использованию </w:t>
      </w:r>
      <w:r>
        <w:rPr>
          <w:lang w:val="en-US" w:eastAsia="en-US" w:bidi="en-US"/>
        </w:rPr>
        <w:t>web</w:t>
      </w:r>
      <w:r>
        <w:t>-проекта в сфере дополнительного естественнонаучного образования детей.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19"/>
        </w:tabs>
        <w:spacing w:after="0"/>
        <w:ind w:firstLine="709"/>
        <w:jc w:val="both"/>
      </w:pPr>
      <w:r>
        <w:rPr>
          <w:rStyle w:val="23"/>
        </w:rPr>
        <w:t>Заключение</w:t>
      </w:r>
      <w:r>
        <w:t xml:space="preserve"> (включает описание деятельности автора по </w:t>
      </w:r>
      <w:r>
        <w:rPr>
          <w:lang w:val="en-US" w:eastAsia="en-US" w:bidi="en-US"/>
        </w:rPr>
        <w:t>web</w:t>
      </w:r>
      <w:r>
        <w:t xml:space="preserve">- проекту, самооценку реализуемого проекта, с описанием инструментария оценки эффективности </w:t>
      </w:r>
      <w:r>
        <w:rPr>
          <w:lang w:val="en-US" w:eastAsia="en-US" w:bidi="en-US"/>
        </w:rPr>
        <w:t>web</w:t>
      </w:r>
      <w:r>
        <w:t>-проекта, выводы: проблемы, перспективы).</w:t>
      </w:r>
    </w:p>
    <w:p w:rsidR="00813BD1" w:rsidRDefault="00646DC6" w:rsidP="009123FC">
      <w:pPr>
        <w:pStyle w:val="20"/>
        <w:numPr>
          <w:ilvl w:val="0"/>
          <w:numId w:val="8"/>
        </w:numPr>
        <w:shd w:val="clear" w:color="auto" w:fill="auto"/>
        <w:tabs>
          <w:tab w:val="left" w:pos="1119"/>
        </w:tabs>
        <w:spacing w:after="300"/>
        <w:ind w:firstLine="709"/>
        <w:jc w:val="both"/>
      </w:pPr>
      <w:r>
        <w:t>Список литературы и ссылки на дополнительную информацию.</w:t>
      </w:r>
    </w:p>
    <w:p w:rsidR="00813BD1" w:rsidRDefault="00646DC6" w:rsidP="009123FC">
      <w:pPr>
        <w:pStyle w:val="60"/>
        <w:shd w:val="clear" w:color="auto" w:fill="auto"/>
        <w:spacing w:before="0"/>
        <w:ind w:firstLine="709"/>
        <w:jc w:val="both"/>
      </w:pPr>
      <w:r>
        <w:t>Электронное пособие</w:t>
      </w:r>
      <w:r>
        <w:rPr>
          <w:rStyle w:val="61"/>
        </w:rPr>
        <w:t xml:space="preserve"> включает:</w:t>
      </w:r>
    </w:p>
    <w:p w:rsidR="00813BD1" w:rsidRDefault="00646DC6" w:rsidP="009123FC">
      <w:pPr>
        <w:pStyle w:val="20"/>
        <w:numPr>
          <w:ilvl w:val="0"/>
          <w:numId w:val="9"/>
        </w:numPr>
        <w:shd w:val="clear" w:color="auto" w:fill="auto"/>
        <w:tabs>
          <w:tab w:val="left" w:pos="1270"/>
        </w:tabs>
        <w:spacing w:after="0"/>
        <w:ind w:firstLine="709"/>
        <w:jc w:val="both"/>
      </w:pPr>
      <w:r>
        <w:t>Аннотацию (информация об основных частях пособия, рассматриваемых вопросах, принципах организации текста, целевой аудитории читателей, при необходимости - ссылка на сайт).</w:t>
      </w:r>
    </w:p>
    <w:p w:rsidR="00813BD1" w:rsidRDefault="00646DC6" w:rsidP="009123FC">
      <w:pPr>
        <w:pStyle w:val="20"/>
        <w:numPr>
          <w:ilvl w:val="0"/>
          <w:numId w:val="9"/>
        </w:numPr>
        <w:shd w:val="clear" w:color="auto" w:fill="auto"/>
        <w:tabs>
          <w:tab w:val="left" w:pos="1270"/>
        </w:tabs>
        <w:spacing w:after="0"/>
        <w:ind w:firstLine="709"/>
        <w:jc w:val="both"/>
      </w:pPr>
      <w:proofErr w:type="gramStart"/>
      <w:r>
        <w:t xml:space="preserve">Содержание (тематика материала, справочная информация, обучающие или практические задания, задачи из предметной области естественной науки и др.; </w:t>
      </w:r>
      <w:r>
        <w:rPr>
          <w:rStyle w:val="25"/>
        </w:rPr>
        <w:t>средства:</w:t>
      </w:r>
      <w:r>
        <w:rPr>
          <w:rStyle w:val="26"/>
        </w:rPr>
        <w:t xml:space="preserve"> </w:t>
      </w:r>
      <w:r>
        <w:t xml:space="preserve">выполнения виртуальных и/или реальных лабораторных исследований каждого объекта изучения; контроля и самоконтроля полученных знаний, умений и навыков; регистрации обучающихся, их действий и результатов, получаемых при изучении предметной области естественной науки; </w:t>
      </w:r>
      <w:r>
        <w:lastRenderedPageBreak/>
        <w:t>оперативного взаимодействия с педагогами и другими обучающимися и др.).</w:t>
      </w:r>
      <w:proofErr w:type="gramEnd"/>
    </w:p>
    <w:p w:rsidR="00813BD1" w:rsidRDefault="00646DC6" w:rsidP="009123FC">
      <w:pPr>
        <w:pStyle w:val="20"/>
        <w:numPr>
          <w:ilvl w:val="0"/>
          <w:numId w:val="9"/>
        </w:numPr>
        <w:shd w:val="clear" w:color="auto" w:fill="auto"/>
        <w:tabs>
          <w:tab w:val="left" w:pos="1270"/>
        </w:tabs>
        <w:spacing w:after="0"/>
        <w:ind w:firstLine="709"/>
        <w:jc w:val="both"/>
      </w:pPr>
      <w:r>
        <w:t>Методические рекомендации (порядок изучения, как всей предметной области, так и каждого объекта в ее составе и др.).</w:t>
      </w:r>
    </w:p>
    <w:p w:rsidR="00813BD1" w:rsidRDefault="00646DC6" w:rsidP="009123FC">
      <w:pPr>
        <w:pStyle w:val="20"/>
        <w:numPr>
          <w:ilvl w:val="0"/>
          <w:numId w:val="9"/>
        </w:numPr>
        <w:shd w:val="clear" w:color="auto" w:fill="auto"/>
        <w:tabs>
          <w:tab w:val="left" w:pos="1270"/>
        </w:tabs>
        <w:spacing w:after="0"/>
        <w:ind w:firstLine="709"/>
        <w:jc w:val="both"/>
      </w:pPr>
      <w:r>
        <w:t>Контрольно-диагностический тематический и итоговый тест (обработка тематического и итогового теста).</w:t>
      </w:r>
    </w:p>
    <w:p w:rsidR="00752635" w:rsidRDefault="00646DC6" w:rsidP="009123FC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after="0"/>
        <w:ind w:firstLine="709"/>
        <w:jc w:val="both"/>
      </w:pPr>
      <w:r>
        <w:t>Ссыл</w:t>
      </w:r>
      <w:r w:rsidR="0052527D">
        <w:t>ки на дополнительную информацию</w:t>
      </w:r>
    </w:p>
    <w:p w:rsidR="00752635" w:rsidRDefault="00752635"/>
    <w:sectPr w:rsidR="00752635" w:rsidSect="009123FC">
      <w:headerReference w:type="default" r:id="rId15"/>
      <w:headerReference w:type="first" r:id="rId16"/>
      <w:pgSz w:w="11900" w:h="16840"/>
      <w:pgMar w:top="1314" w:right="843" w:bottom="131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5B" w:rsidRDefault="00CD055B">
      <w:r>
        <w:separator/>
      </w:r>
    </w:p>
  </w:endnote>
  <w:endnote w:type="continuationSeparator" w:id="0">
    <w:p w:rsidR="00CD055B" w:rsidRDefault="00CD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5B" w:rsidRDefault="00CD055B"/>
  </w:footnote>
  <w:footnote w:type="continuationSeparator" w:id="0">
    <w:p w:rsidR="00CD055B" w:rsidRDefault="00CD05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D1" w:rsidRDefault="000A1ECB">
    <w:pPr>
      <w:rPr>
        <w:sz w:val="2"/>
        <w:szCs w:val="2"/>
      </w:rPr>
    </w:pPr>
    <w:r w:rsidRPr="000A1EC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16.45pt;margin-top:35.1pt;width:11.0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xdqAIAAKY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" filled="f" stroked="f">
          <v:textbox style="mso-fit-shape-to-text:t" inset="0,0,0,0">
            <w:txbxContent>
              <w:p w:rsidR="00813BD1" w:rsidRDefault="000A1ECB">
                <w:pPr>
                  <w:pStyle w:val="a5"/>
                  <w:shd w:val="clear" w:color="auto" w:fill="auto"/>
                  <w:spacing w:line="240" w:lineRule="auto"/>
                </w:pPr>
                <w:r w:rsidRPr="000A1ECB">
                  <w:fldChar w:fldCharType="begin"/>
                </w:r>
                <w:r w:rsidR="00646DC6">
                  <w:instrText xml:space="preserve"> PAGE \* MERGEFORMAT </w:instrText>
                </w:r>
                <w:r w:rsidRPr="000A1ECB">
                  <w:fldChar w:fldCharType="separate"/>
                </w:r>
                <w:r w:rsidR="00FF558E" w:rsidRPr="00FF558E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39536"/>
      <w:docPartObj>
        <w:docPartGallery w:val="Page Numbers (Top of Page)"/>
        <w:docPartUnique/>
      </w:docPartObj>
    </w:sdtPr>
    <w:sdtContent>
      <w:p w:rsidR="003E33CE" w:rsidRDefault="000A1ECB">
        <w:pPr>
          <w:pStyle w:val="a9"/>
          <w:jc w:val="center"/>
        </w:pPr>
        <w:r>
          <w:fldChar w:fldCharType="begin"/>
        </w:r>
        <w:r w:rsidR="003E33CE">
          <w:instrText>PAGE   \* MERGEFORMAT</w:instrText>
        </w:r>
        <w:r>
          <w:fldChar w:fldCharType="separate"/>
        </w:r>
        <w:r w:rsidR="00FF558E">
          <w:rPr>
            <w:noProof/>
          </w:rPr>
          <w:t>1</w:t>
        </w:r>
        <w:r>
          <w:fldChar w:fldCharType="end"/>
        </w:r>
      </w:p>
    </w:sdtContent>
  </w:sdt>
  <w:p w:rsidR="00813BD1" w:rsidRDefault="00813BD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D1" w:rsidRDefault="000A1ECB">
    <w:pPr>
      <w:rPr>
        <w:sz w:val="2"/>
        <w:szCs w:val="2"/>
      </w:rPr>
    </w:pPr>
    <w:r w:rsidRPr="000A1EC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45pt;margin-top:35.1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" filled="f" stroked="f">
          <v:textbox style="mso-fit-shape-to-text:t" inset="0,0,0,0">
            <w:txbxContent>
              <w:p w:rsidR="00813BD1" w:rsidRDefault="000A1ECB">
                <w:pPr>
                  <w:pStyle w:val="a5"/>
                  <w:shd w:val="clear" w:color="auto" w:fill="auto"/>
                  <w:spacing w:line="240" w:lineRule="auto"/>
                </w:pPr>
                <w:r w:rsidRPr="000A1ECB">
                  <w:fldChar w:fldCharType="begin"/>
                </w:r>
                <w:r w:rsidR="00646DC6">
                  <w:instrText xml:space="preserve"> PAGE \* MERGEFORMAT </w:instrText>
                </w:r>
                <w:r w:rsidRPr="000A1ECB">
                  <w:fldChar w:fldCharType="separate"/>
                </w:r>
                <w:r w:rsidR="00FF558E" w:rsidRPr="00FF558E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D1" w:rsidRDefault="00813B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95pt;height:.95pt;visibility:visible;mso-wrap-style:square" o:bullet="t">
        <v:imagedata r:id="rId1" o:title=""/>
      </v:shape>
    </w:pict>
  </w:numPicBullet>
  <w:abstractNum w:abstractNumId="0">
    <w:nsid w:val="008A6A32"/>
    <w:multiLevelType w:val="hybridMultilevel"/>
    <w:tmpl w:val="5184C518"/>
    <w:lvl w:ilvl="0" w:tplc="D37A8824">
      <w:start w:val="3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>
    <w:nsid w:val="03A577C4"/>
    <w:multiLevelType w:val="hybridMultilevel"/>
    <w:tmpl w:val="4C62D1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54C6152"/>
    <w:multiLevelType w:val="multilevel"/>
    <w:tmpl w:val="17B86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1AC1"/>
    <w:multiLevelType w:val="hybridMultilevel"/>
    <w:tmpl w:val="43D0E2C2"/>
    <w:lvl w:ilvl="0" w:tplc="8986467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9F81391"/>
    <w:multiLevelType w:val="multilevel"/>
    <w:tmpl w:val="AA02B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815C2"/>
    <w:multiLevelType w:val="hybridMultilevel"/>
    <w:tmpl w:val="B1BCFDAA"/>
    <w:lvl w:ilvl="0" w:tplc="8986467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89864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B01CB"/>
    <w:multiLevelType w:val="multilevel"/>
    <w:tmpl w:val="D32CE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B7FA4"/>
    <w:multiLevelType w:val="multilevel"/>
    <w:tmpl w:val="189C6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371A5"/>
    <w:multiLevelType w:val="multilevel"/>
    <w:tmpl w:val="6ED0BE8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7461D"/>
    <w:multiLevelType w:val="hybridMultilevel"/>
    <w:tmpl w:val="20ACB5B8"/>
    <w:lvl w:ilvl="0" w:tplc="56E60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0FF0"/>
    <w:multiLevelType w:val="multilevel"/>
    <w:tmpl w:val="17B86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F4927"/>
    <w:multiLevelType w:val="multilevel"/>
    <w:tmpl w:val="C2C6E29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8E90F52"/>
    <w:multiLevelType w:val="hybridMultilevel"/>
    <w:tmpl w:val="D6CE5E08"/>
    <w:lvl w:ilvl="0" w:tplc="8986467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046FC"/>
    <w:multiLevelType w:val="multilevel"/>
    <w:tmpl w:val="EC540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67C30"/>
    <w:multiLevelType w:val="multilevel"/>
    <w:tmpl w:val="17B86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7350D"/>
    <w:multiLevelType w:val="multilevel"/>
    <w:tmpl w:val="E4AAC8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73786"/>
    <w:multiLevelType w:val="hybridMultilevel"/>
    <w:tmpl w:val="83C6E598"/>
    <w:lvl w:ilvl="0" w:tplc="D37A8824">
      <w:start w:val="3"/>
      <w:numFmt w:val="decimal"/>
      <w:lvlText w:val="%1"/>
      <w:lvlJc w:val="left"/>
      <w:pPr>
        <w:ind w:left="17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36" w:hanging="360"/>
      </w:pPr>
    </w:lvl>
    <w:lvl w:ilvl="2" w:tplc="0419001B" w:tentative="1">
      <w:start w:val="1"/>
      <w:numFmt w:val="lowerRoman"/>
      <w:lvlText w:val="%3."/>
      <w:lvlJc w:val="right"/>
      <w:pPr>
        <w:ind w:left="10656" w:hanging="180"/>
      </w:pPr>
    </w:lvl>
    <w:lvl w:ilvl="3" w:tplc="0419000F" w:tentative="1">
      <w:start w:val="1"/>
      <w:numFmt w:val="decimal"/>
      <w:lvlText w:val="%4."/>
      <w:lvlJc w:val="left"/>
      <w:pPr>
        <w:ind w:left="11376" w:hanging="360"/>
      </w:pPr>
    </w:lvl>
    <w:lvl w:ilvl="4" w:tplc="04190019" w:tentative="1">
      <w:start w:val="1"/>
      <w:numFmt w:val="lowerLetter"/>
      <w:lvlText w:val="%5."/>
      <w:lvlJc w:val="left"/>
      <w:pPr>
        <w:ind w:left="12096" w:hanging="360"/>
      </w:pPr>
    </w:lvl>
    <w:lvl w:ilvl="5" w:tplc="0419001B" w:tentative="1">
      <w:start w:val="1"/>
      <w:numFmt w:val="lowerRoman"/>
      <w:lvlText w:val="%6."/>
      <w:lvlJc w:val="right"/>
      <w:pPr>
        <w:ind w:left="12816" w:hanging="180"/>
      </w:pPr>
    </w:lvl>
    <w:lvl w:ilvl="6" w:tplc="0419000F" w:tentative="1">
      <w:start w:val="1"/>
      <w:numFmt w:val="decimal"/>
      <w:lvlText w:val="%7."/>
      <w:lvlJc w:val="left"/>
      <w:pPr>
        <w:ind w:left="13536" w:hanging="360"/>
      </w:pPr>
    </w:lvl>
    <w:lvl w:ilvl="7" w:tplc="04190019" w:tentative="1">
      <w:start w:val="1"/>
      <w:numFmt w:val="lowerLetter"/>
      <w:lvlText w:val="%8."/>
      <w:lvlJc w:val="left"/>
      <w:pPr>
        <w:ind w:left="14256" w:hanging="360"/>
      </w:pPr>
    </w:lvl>
    <w:lvl w:ilvl="8" w:tplc="0419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7">
    <w:nsid w:val="3E6E4AF7"/>
    <w:multiLevelType w:val="multilevel"/>
    <w:tmpl w:val="75FA7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B2EB4"/>
    <w:multiLevelType w:val="multilevel"/>
    <w:tmpl w:val="32DC8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4C6FD6"/>
    <w:multiLevelType w:val="multilevel"/>
    <w:tmpl w:val="89924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F21A4"/>
    <w:multiLevelType w:val="multilevel"/>
    <w:tmpl w:val="B41E6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43234F"/>
    <w:multiLevelType w:val="hybridMultilevel"/>
    <w:tmpl w:val="AB00D484"/>
    <w:lvl w:ilvl="0" w:tplc="8986467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512A0ED1"/>
    <w:multiLevelType w:val="multilevel"/>
    <w:tmpl w:val="358823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1E57B8C"/>
    <w:multiLevelType w:val="hybridMultilevel"/>
    <w:tmpl w:val="F2287350"/>
    <w:lvl w:ilvl="0" w:tplc="31142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E43AB"/>
    <w:multiLevelType w:val="multilevel"/>
    <w:tmpl w:val="58F08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E80ABA"/>
    <w:multiLevelType w:val="multilevel"/>
    <w:tmpl w:val="58644726"/>
    <w:lvl w:ilvl="0">
      <w:start w:val="5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86051B"/>
    <w:multiLevelType w:val="multilevel"/>
    <w:tmpl w:val="F3267C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3B1159"/>
    <w:multiLevelType w:val="multilevel"/>
    <w:tmpl w:val="F030E8F8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62CA3A85"/>
    <w:multiLevelType w:val="multilevel"/>
    <w:tmpl w:val="6ED0BE8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544E9B"/>
    <w:multiLevelType w:val="hybridMultilevel"/>
    <w:tmpl w:val="BCA6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3AC"/>
    <w:multiLevelType w:val="hybridMultilevel"/>
    <w:tmpl w:val="4E405F22"/>
    <w:lvl w:ilvl="0" w:tplc="18747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03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87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4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C7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84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E7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348684F"/>
    <w:multiLevelType w:val="multilevel"/>
    <w:tmpl w:val="F05EDD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1F27B3"/>
    <w:multiLevelType w:val="multilevel"/>
    <w:tmpl w:val="6ED0BE8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D3CA5"/>
    <w:multiLevelType w:val="multilevel"/>
    <w:tmpl w:val="17B86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2C4E2C"/>
    <w:multiLevelType w:val="multilevel"/>
    <w:tmpl w:val="6ED0BE8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31"/>
  </w:num>
  <w:num w:numId="5">
    <w:abstractNumId w:val="17"/>
  </w:num>
  <w:num w:numId="6">
    <w:abstractNumId w:val="4"/>
  </w:num>
  <w:num w:numId="7">
    <w:abstractNumId w:val="19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12"/>
  </w:num>
  <w:num w:numId="13">
    <w:abstractNumId w:val="5"/>
  </w:num>
  <w:num w:numId="14">
    <w:abstractNumId w:val="21"/>
  </w:num>
  <w:num w:numId="15">
    <w:abstractNumId w:val="29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6"/>
  </w:num>
  <w:num w:numId="21">
    <w:abstractNumId w:val="23"/>
  </w:num>
  <w:num w:numId="22">
    <w:abstractNumId w:val="18"/>
  </w:num>
  <w:num w:numId="23">
    <w:abstractNumId w:val="20"/>
  </w:num>
  <w:num w:numId="24">
    <w:abstractNumId w:val="14"/>
  </w:num>
  <w:num w:numId="25">
    <w:abstractNumId w:val="22"/>
  </w:num>
  <w:num w:numId="26">
    <w:abstractNumId w:val="1"/>
  </w:num>
  <w:num w:numId="27">
    <w:abstractNumId w:val="33"/>
  </w:num>
  <w:num w:numId="28">
    <w:abstractNumId w:val="2"/>
  </w:num>
  <w:num w:numId="29">
    <w:abstractNumId w:val="27"/>
  </w:num>
  <w:num w:numId="30">
    <w:abstractNumId w:val="10"/>
  </w:num>
  <w:num w:numId="31">
    <w:abstractNumId w:val="34"/>
  </w:num>
  <w:num w:numId="32">
    <w:abstractNumId w:val="8"/>
  </w:num>
  <w:num w:numId="33">
    <w:abstractNumId w:val="32"/>
  </w:num>
  <w:num w:numId="34">
    <w:abstractNumId w:val="2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3BD1"/>
    <w:rsid w:val="00013FE0"/>
    <w:rsid w:val="00054C18"/>
    <w:rsid w:val="000A1ECB"/>
    <w:rsid w:val="000D2434"/>
    <w:rsid w:val="00101708"/>
    <w:rsid w:val="00126028"/>
    <w:rsid w:val="001F1086"/>
    <w:rsid w:val="00260C49"/>
    <w:rsid w:val="003A2B13"/>
    <w:rsid w:val="003C16D1"/>
    <w:rsid w:val="003E33CE"/>
    <w:rsid w:val="00411E0A"/>
    <w:rsid w:val="00467986"/>
    <w:rsid w:val="00473C2D"/>
    <w:rsid w:val="00476235"/>
    <w:rsid w:val="004D4E59"/>
    <w:rsid w:val="004F3D3B"/>
    <w:rsid w:val="0052527D"/>
    <w:rsid w:val="005E37B6"/>
    <w:rsid w:val="005F42E5"/>
    <w:rsid w:val="006358F1"/>
    <w:rsid w:val="00646DC6"/>
    <w:rsid w:val="00653510"/>
    <w:rsid w:val="0074035E"/>
    <w:rsid w:val="00752635"/>
    <w:rsid w:val="007F3EDC"/>
    <w:rsid w:val="007F509D"/>
    <w:rsid w:val="00813BD1"/>
    <w:rsid w:val="0083775C"/>
    <w:rsid w:val="00875E9E"/>
    <w:rsid w:val="009123FC"/>
    <w:rsid w:val="00940996"/>
    <w:rsid w:val="00A6433E"/>
    <w:rsid w:val="00A75C82"/>
    <w:rsid w:val="00AA0306"/>
    <w:rsid w:val="00AC3EFB"/>
    <w:rsid w:val="00B30BC1"/>
    <w:rsid w:val="00C225DD"/>
    <w:rsid w:val="00C33873"/>
    <w:rsid w:val="00C47D12"/>
    <w:rsid w:val="00CD055B"/>
    <w:rsid w:val="00DA6033"/>
    <w:rsid w:val="00DB4D7F"/>
    <w:rsid w:val="00E617C9"/>
    <w:rsid w:val="00EB6EA5"/>
    <w:rsid w:val="00F7236A"/>
    <w:rsid w:val="00FA077C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33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0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3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A6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6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A64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A64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4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A64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Основной текст (3) + Не курсив"/>
    <w:basedOn w:val="3"/>
    <w:rsid w:val="00A64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A6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 + Курсив"/>
    <w:basedOn w:val="21"/>
    <w:rsid w:val="00A64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6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6433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sid w:val="00A64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"/>
    <w:rsid w:val="00A6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33E"/>
    <w:pPr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A6433E"/>
    <w:pPr>
      <w:shd w:val="clear" w:color="auto" w:fill="FFFFFF"/>
      <w:spacing w:before="2220" w:line="370" w:lineRule="exact"/>
      <w:ind w:hanging="9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6433E"/>
    <w:pPr>
      <w:shd w:val="clear" w:color="auto" w:fill="FFFFFF"/>
      <w:spacing w:before="9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643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643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A6433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6433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6433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A643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52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27D"/>
    <w:rPr>
      <w:color w:val="000000"/>
    </w:rPr>
  </w:style>
  <w:style w:type="paragraph" w:styleId="ab">
    <w:name w:val="footer"/>
    <w:basedOn w:val="a"/>
    <w:link w:val="ac"/>
    <w:uiPriority w:val="99"/>
    <w:unhideWhenUsed/>
    <w:rsid w:val="005252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27D"/>
    <w:rPr>
      <w:color w:val="000000"/>
    </w:rPr>
  </w:style>
  <w:style w:type="character" w:customStyle="1" w:styleId="51">
    <w:name w:val="Основной текст (5) + Не полужирный;Не курсив"/>
    <w:basedOn w:val="5"/>
    <w:rsid w:val="007403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40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40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7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535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510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01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0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220" w:line="370" w:lineRule="exact"/>
      <w:ind w:hanging="9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52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27D"/>
    <w:rPr>
      <w:color w:val="000000"/>
    </w:rPr>
  </w:style>
  <w:style w:type="paragraph" w:styleId="ab">
    <w:name w:val="footer"/>
    <w:basedOn w:val="a"/>
    <w:link w:val="ac"/>
    <w:uiPriority w:val="99"/>
    <w:unhideWhenUsed/>
    <w:rsid w:val="005252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27D"/>
    <w:rPr>
      <w:color w:val="000000"/>
    </w:rPr>
  </w:style>
  <w:style w:type="character" w:customStyle="1" w:styleId="51">
    <w:name w:val="Основной текст (5) + Не полужирный;Не курсив"/>
    <w:basedOn w:val="5"/>
    <w:rsid w:val="007403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40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40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75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gou-detyam.uco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ou-detyam.ucoz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e/1FAIpQLSf341zR55EPRBksgz_bcJBdQDYgWKvz7vOHvTuewaxEzE_duA/viewform?usp=sf_lin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gou-detyam.ucoz.ru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Андреевна Дунаева</dc:creator>
  <cp:lastModifiedBy>dunaeva_ea</cp:lastModifiedBy>
  <cp:revision>2</cp:revision>
  <dcterms:created xsi:type="dcterms:W3CDTF">2018-04-28T10:07:00Z</dcterms:created>
  <dcterms:modified xsi:type="dcterms:W3CDTF">2018-04-28T10:07:00Z</dcterms:modified>
</cp:coreProperties>
</file>